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</w:p>
    <w:p>
      <w:pPr>
        <w:pStyle w:val="Title"/>
        <w:rPr>
          <w:rFonts w:ascii="Arial" w:hAnsi="Arial" w:cs="Arial"/>
          <w:b/>
          <w:bCs/>
          <w:u w:val="none"/>
        </w:rPr>
      </w:pPr>
      <w:r>
        <w:rPr>
          <w:rFonts w:cs="Arial" w:ascii="Arial" w:hAnsi="Arial"/>
          <w:b/>
          <w:bCs/>
          <w:u w:val="none"/>
        </w:rPr>
        <w:t>ATA</w:t>
      </w:r>
    </w:p>
    <w:p>
      <w:pPr>
        <w:pStyle w:val="Title"/>
        <w:rPr>
          <w:rFonts w:ascii="Arial" w:hAnsi="Arial" w:cs="Arial"/>
          <w:b/>
          <w:bCs/>
          <w:u w:val="none"/>
        </w:rPr>
      </w:pPr>
      <w:r>
        <w:rPr>
          <w:rFonts w:cs="Arial" w:ascii="Arial" w:hAnsi="Arial"/>
          <w:b/>
          <w:bCs/>
          <w:u w:val="none"/>
        </w:rPr>
        <w:t xml:space="preserve"> </w:t>
      </w:r>
      <w:r>
        <w:rPr>
          <w:rFonts w:cs="Arial" w:ascii="Arial" w:hAnsi="Arial"/>
          <w:b/>
          <w:bCs/>
          <w:u w:val="none"/>
        </w:rPr>
        <w:t>DA REUNIÃO DAS COMISSÕES PERMANENTES</w:t>
      </w:r>
    </w:p>
    <w:p>
      <w:pPr>
        <w:pStyle w:val="Normal"/>
        <w:jc w:val="center"/>
        <w:rPr>
          <w:rFonts w:ascii="Arial" w:hAnsi="Arial" w:cs="Arial"/>
          <w:b/>
          <w:bCs/>
          <w:spacing w:val="100"/>
          <w:sz w:val="22"/>
          <w:szCs w:val="22"/>
          <w:u w:val="single"/>
        </w:rPr>
      </w:pPr>
      <w:r>
        <w:rPr>
          <w:rFonts w:cs="Arial" w:ascii="Arial" w:hAnsi="Arial"/>
          <w:b/>
          <w:bCs/>
          <w:spacing w:val="100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</w:p>
    <w:p>
      <w:pPr>
        <w:pStyle w:val="BodyText"/>
        <w:rPr>
          <w:rFonts w:ascii="Arial" w:hAnsi="Arial" w:cs="Arial"/>
          <w:b/>
        </w:rPr>
      </w:pPr>
      <w:r>
        <w:rPr>
          <w:rFonts w:cs="Arial" w:ascii="Arial" w:hAnsi="Arial"/>
        </w:rPr>
        <w:t>Aos</w:t>
      </w:r>
      <w:r>
        <w:rPr>
          <w:rFonts w:cs="Arial" w:ascii="Arial" w:hAnsi="Arial"/>
          <w:b/>
        </w:rPr>
        <w:t xml:space="preserve"> 05 </w:t>
      </w:r>
      <w:r>
        <w:rPr>
          <w:rFonts w:cs="Arial" w:ascii="Arial" w:hAnsi="Arial"/>
        </w:rPr>
        <w:t xml:space="preserve">dias do mês de </w:t>
      </w:r>
      <w:r>
        <w:rPr>
          <w:rFonts w:cs="Arial" w:ascii="Arial" w:hAnsi="Arial"/>
          <w:b/>
          <w:bCs/>
        </w:rPr>
        <w:t>FEVEREIRO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 xml:space="preserve">do ano de </w:t>
      </w:r>
      <w:r>
        <w:rPr>
          <w:rFonts w:cs="Arial" w:ascii="Arial" w:hAnsi="Arial"/>
          <w:b/>
        </w:rPr>
        <w:t xml:space="preserve">DOIS </w:t>
      </w:r>
      <w:r>
        <w:rPr>
          <w:rFonts w:cs="Arial" w:ascii="Arial" w:hAnsi="Arial"/>
          <w:b/>
          <w:bCs/>
        </w:rPr>
        <w:t>MIL</w:t>
      </w:r>
      <w:r>
        <w:rPr>
          <w:rFonts w:cs="Arial" w:ascii="Arial" w:hAnsi="Arial"/>
          <w:b/>
        </w:rPr>
        <w:t xml:space="preserve"> E VINTE SEIS</w:t>
      </w:r>
      <w:r>
        <w:rPr>
          <w:rFonts w:cs="Arial" w:ascii="Arial" w:hAnsi="Arial"/>
        </w:rPr>
        <w:t xml:space="preserve">, estiveram reunidas as comissões permanentes da câmara municipal de registro, com a presença dos seus membros, onde foram deliberadas as seguintes proposituras: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JR – </w:t>
        <w:tab/>
        <w:tab/>
        <w:t>IRINEU | AMARILDO | ITAMAR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TFOC – </w:t>
        <w:tab/>
        <w:t>LUIZ MARCELO | EVERTON | GERSON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OSBM – </w:t>
        <w:tab/>
        <w:t>JEFERSON | ADIER | XAVIER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TURISMO – </w:t>
        <w:tab/>
        <w:t>TAFFAREL | MANOEL | JEFERSON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Contas Anuais Exercício 2023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TCE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color w:val="FF0000"/>
          <w:sz w:val="22"/>
          <w:szCs w:val="22"/>
        </w:rPr>
        <w:t xml:space="preserve">Veto Integral </w:t>
      </w:r>
      <w:r>
        <w:rPr>
          <w:rFonts w:cs="Arial" w:ascii="Arial" w:hAnsi="Arial"/>
          <w:color w:val="FF0000"/>
          <w:sz w:val="22"/>
          <w:szCs w:val="22"/>
        </w:rPr>
        <w:t xml:space="preserve">n° </w:t>
      </w:r>
      <w:r>
        <w:rPr>
          <w:rFonts w:cs="Arial" w:ascii="Arial" w:hAnsi="Arial"/>
          <w:color w:val="FF0000"/>
          <w:sz w:val="22"/>
          <w:szCs w:val="22"/>
        </w:rPr>
        <w:t>108/2025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Autor: Executivo Municipal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al"/>
        <w:rPr/>
      </w:pPr>
      <w:r>
        <w:rPr>
          <w:rFonts w:cs="Arial" w:ascii="Arial" w:hAnsi="Arial"/>
          <w:color w:val="FF0000"/>
          <w:sz w:val="22"/>
          <w:szCs w:val="22"/>
        </w:rPr>
        <w:t xml:space="preserve">Veto Integral </w:t>
      </w:r>
      <w:r>
        <w:rPr>
          <w:rFonts w:cs="Arial" w:ascii="Arial" w:hAnsi="Arial"/>
          <w:color w:val="FF0000"/>
          <w:sz w:val="22"/>
          <w:szCs w:val="22"/>
        </w:rPr>
        <w:t xml:space="preserve">n° </w:t>
      </w:r>
      <w:r>
        <w:rPr>
          <w:rFonts w:cs="Arial" w:ascii="Arial" w:hAnsi="Arial"/>
          <w:color w:val="FF0000"/>
          <w:sz w:val="22"/>
          <w:szCs w:val="22"/>
        </w:rPr>
        <w:t>119/2025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shd w:fill="FFFFFF" w:val="clear"/>
        </w:rPr>
        <w:t>Autor: Executivo Municipal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al"/>
        <w:rPr/>
      </w:pPr>
      <w:r>
        <w:rPr>
          <w:rFonts w:cs="Arial" w:ascii="Arial" w:hAnsi="Arial"/>
          <w:color w:val="FF0000"/>
          <w:sz w:val="22"/>
          <w:szCs w:val="22"/>
        </w:rPr>
        <w:t xml:space="preserve">Veto Integral </w:t>
      </w:r>
      <w:r>
        <w:rPr>
          <w:rFonts w:cs="Arial" w:ascii="Arial" w:hAnsi="Arial"/>
          <w:color w:val="FF0000"/>
          <w:sz w:val="22"/>
          <w:szCs w:val="22"/>
        </w:rPr>
        <w:t xml:space="preserve">n° </w:t>
      </w:r>
      <w:r>
        <w:rPr>
          <w:rFonts w:cs="Arial" w:ascii="Arial" w:hAnsi="Arial"/>
          <w:color w:val="FF0000"/>
          <w:sz w:val="22"/>
          <w:szCs w:val="22"/>
        </w:rPr>
        <w:t>125/2025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shd w:fill="FFFFFF" w:val="clear"/>
        </w:rPr>
        <w:t>Autor: Executivo Municipal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Resolução </w:t>
      </w:r>
      <w:r>
        <w:rPr>
          <w:rFonts w:cs="Arial" w:ascii="Arial" w:hAnsi="Arial"/>
          <w:color w:val="FF0000"/>
          <w:sz w:val="22"/>
          <w:szCs w:val="22"/>
        </w:rPr>
        <w:t xml:space="preserve">n° 07/2025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Dispõe sobre a inclusão da Seção VII ao Capítulo III do Título IV do Regimento Interno da Câmara Municipal de Registro, para dispor sobre as Frentes Parlamentares, e dá outras providências.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JEFFERSON PECORI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Resolução </w:t>
      </w:r>
      <w:r>
        <w:rPr>
          <w:rFonts w:cs="Arial" w:ascii="Arial" w:hAnsi="Arial"/>
          <w:color w:val="FF0000"/>
          <w:sz w:val="22"/>
          <w:szCs w:val="22"/>
        </w:rPr>
        <w:t xml:space="preserve">n° 11/2025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DISPÕE SOBRE A CRIAÇÃO DA PROCURADORIA ESPECIAL DE DIREITOS HUMANOS, NO ÂMBITO DA CÂMARA MUNICIPAL DE REGISTRO E DÁ OUTRAS PROVIDÊNCIAS.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JEFFERSON PECORI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67/2025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Dispõe sobre a desobrigação de mulheres em estado avançado de gravidez e pessoas obesas de passarem pela catraca nos veículos do transporte coletivo no município de Registro/SP, e dá outras providências.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JEFFERSON PECORI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78/2025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Institui e inclui no Calendário Oficial de Datas e Eventos do Município de Registro/SP a “Semana do Hip Hop”, o “Dia do Movimento Cultural do Hip Hop” e o “Dia Municipal do Rap Nacional e das Batalhas de Rimas”, e dá outras providências.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JEFFERSON PECORI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96/2025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Estabelece diretrizes ambientais para restrição ao plantio, cultivo, produção e comercialização da espécie Spathodea campanulata no Município de Registro/SP e dá outras providências.</w:t>
      </w:r>
    </w:p>
    <w:p>
      <w:pPr>
        <w:pStyle w:val="Normal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Autor: JEFFERSON PECORI</w:t>
      </w:r>
    </w:p>
    <w:p>
      <w:pPr>
        <w:pStyle w:val="Normal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97/2025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Dispõe sobre a fixação de prazo mínimo entre a publicação do edital e a realização das eleições para composição dos conselhos municipais de políticas públicas no Município de Registro/SP, e dá outras providências.</w:t>
      </w:r>
    </w:p>
    <w:p>
      <w:pPr>
        <w:pStyle w:val="Normal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Autor: JEFFERSON PECORI</w:t>
      </w:r>
    </w:p>
    <w:p>
      <w:pPr>
        <w:pStyle w:val="Normal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2128/2024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AUTORIZA O PAGAMENTO RETROATIVO DE COMPLEMENTO SALARIAL AOS AGENTES COMUNITÁRIOS DE SAÚDE E AGENTES DE COMBATE ÀS ENDEMIAS E DÁ OUTRAS PROVIDÊNCIAS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JR – </w:t>
        <w:tab/>
        <w:tab/>
        <w:t>IRINEU | AMARILDO | ITAMAR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TFOC – </w:t>
        <w:tab/>
        <w:t>LUIZ MARCELO | EVERTON | GERSON</w:t>
      </w:r>
    </w:p>
    <w:p>
      <w:pPr>
        <w:pStyle w:val="Normal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2130/2024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DISPÕE SOBRE A COMPENSAÇÃO AOS IMPACTOS DA LEI Nº 1.924/2020 E LEI Nº 2.132/2023 EM ATENDIMENTO AO DISPOSTO NO ARTIGO 14 DA LEI DE RESPONSABILIDADE FISCAL – LEI COMPLEMENTAR 101/2000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JR – </w:t>
        <w:tab/>
        <w:tab/>
        <w:t>IRINEU | AMARILDO | ITAMAR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TFOC – </w:t>
        <w:tab/>
        <w:t>LUIZ MARCELO | EVERTON | GERSON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OSBM – </w:t>
        <w:tab/>
        <w:t>JEFERSON | ADIER | XAVIER</w:t>
      </w:r>
    </w:p>
    <w:p>
      <w:pPr>
        <w:pStyle w:val="Normal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2136/2024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AUTORIZA O MUNICÍPIO DE REGISTRO A CONTRATAR COM A DESENVOLVE SP - AGÊNCIA DE FOMENTO DO ESTADO DE SÃO PAULO, OPERAÇÕES DE CRÉDITO COM OUTORGA DE GARANTIA E DÁ OUTRAS PROVIDÊNCIAS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JR – </w:t>
        <w:tab/>
        <w:tab/>
        <w:t>IRINEU | AMARILDO | ITAMAR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TFOC – </w:t>
        <w:tab/>
        <w:t>LUIZ MARCELO | EVERTON | GERSON</w:t>
      </w:r>
    </w:p>
    <w:p>
      <w:pPr>
        <w:pStyle w:val="Normal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2145/2024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DISPÕE SOBRE A INSERÇÃO DE CARGOS NA ESTRUTURA ADMINISTRATIVA DA PREFEITURA MUNICIPAL DE REGISTRO E DÁ OUTRAS PROVIDÊNCIAS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Hlk184387831"/>
      <w:r>
        <w:rPr>
          <w:rFonts w:cs="Arial" w:ascii="Arial" w:hAnsi="Arial"/>
          <w:sz w:val="22"/>
          <w:szCs w:val="22"/>
        </w:rPr>
        <w:t>Autor: Executivo Municipal</w:t>
      </w:r>
      <w:bookmarkEnd w:id="0"/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2146/2024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ALTERA, REVOGA E ACRESCENTA DISPOSITIVOS DA LEI 1.837/2019 QUE DISPÕE SOBRE A ESTRUTURA ADMINISTRATIVA ORGANIZACIONAL DO PODER EXECUTIVO MUNICIPAL E DA OUTRAS PROVIDÊNCIAS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2147/2024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DISPÕE SOBRE A REORGANIZAÇÃO DO QUADRO DE CARGOS DE PROVIMENTO EM COMISSÃO E DE FUNÇÕES GRATIFICADAS DA PREFEITURA MUNICIPAL DE REGISTRO, E DÁ PROVIDÊNCIAS CORRELATAS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>n° 2297/2025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AUTORIZA O PODER EXECUTIVO A DELEGAR CONCESSÃO DE SERVIÇOS PÚBLICOS DE MANEJO DE RESÍDUOS SÓLIDOS TOTAL OU PARCIALMENTE, E DÁ OUTRAS PROVIDÊNCIAS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FF0000"/>
          <w:sz w:val="22"/>
          <w:szCs w:val="22"/>
          <w:shd w:fill="FFFFFF" w:val="clear"/>
        </w:rPr>
      </w:pPr>
      <w:r>
        <w:rPr>
          <w:rFonts w:cs="Arial" w:ascii="Arial" w:hAnsi="Arial"/>
          <w:color w:val="FF0000"/>
          <w:sz w:val="22"/>
          <w:szCs w:val="22"/>
          <w:shd w:fill="FFFFFF" w:val="clear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</w:t>
      </w:r>
      <w:r>
        <w:rPr>
          <w:rFonts w:cs="Arial" w:ascii="Arial" w:hAnsi="Arial"/>
          <w:color w:val="FF0000"/>
          <w:sz w:val="22"/>
          <w:szCs w:val="22"/>
        </w:rPr>
        <w:t>2314</w:t>
      </w:r>
      <w:r>
        <w:rPr>
          <w:rFonts w:cs="Arial" w:ascii="Arial" w:hAnsi="Arial"/>
          <w:color w:val="FF0000"/>
          <w:sz w:val="22"/>
          <w:szCs w:val="22"/>
        </w:rPr>
        <w:t>/2025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DISPÕE ACERCA DA DELEGAÇÃO DE COMPETÊNCIAS NA ESFERA ORÇAMENTÁRIA E FINANCEIRA DA ADMINISTRAÇÃO DIRETA E DÁ OUTRAS PROVIDÊNCIAS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>n° 2319/2025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DISPÕE SOBRE A UTILIZAÇÃO, MANUTENÇÃO, ARRENDAMENTO, TITULARIDADE, REATIVAÇÃO E CESSÃO DE SEPULTURAS E CONSTRUÇÕES FUNERÁRIAS NOS CEMITÉRIOS MUNICIPAIS, E DÁ OUTRAS PROVIDÊNCIAS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</w:t>
      </w:r>
      <w:r>
        <w:rPr>
          <w:rFonts w:cs="Arial" w:ascii="Arial" w:hAnsi="Arial"/>
          <w:color w:val="FF0000"/>
          <w:sz w:val="22"/>
          <w:szCs w:val="22"/>
        </w:rPr>
        <w:t>2322</w:t>
      </w:r>
      <w:r>
        <w:rPr>
          <w:rFonts w:cs="Arial" w:ascii="Arial" w:hAnsi="Arial"/>
          <w:color w:val="FF0000"/>
          <w:sz w:val="22"/>
          <w:szCs w:val="22"/>
        </w:rPr>
        <w:t>/2025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 xml:space="preserve">ALTERA A LEI MUNICIPAL Nº 2.074/2022, QUE DISPÕE SOBRE A CRIAÇÃO DO CONSELHO MUNICIPAL DE POLÍTICAS DE PROMOÇÃO DA IGUALDADE RACIAL – CMPPIR, E DÁ </w:t>
      </w:r>
      <w:r>
        <w:rPr>
          <w:rFonts w:cs="Arial" w:ascii="Arial" w:hAnsi="Arial"/>
          <w:sz w:val="22"/>
          <w:szCs w:val="22"/>
        </w:rPr>
        <w:t>OUTRAS PROVIDÊNCIAS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</w:t>
      </w:r>
      <w:r>
        <w:rPr>
          <w:rFonts w:cs="Arial" w:ascii="Arial" w:hAnsi="Arial"/>
          <w:color w:val="FF0000"/>
          <w:sz w:val="22"/>
          <w:szCs w:val="22"/>
        </w:rPr>
        <w:t>2323</w:t>
      </w:r>
      <w:r>
        <w:rPr>
          <w:rFonts w:cs="Arial" w:ascii="Arial" w:hAnsi="Arial"/>
          <w:color w:val="FF0000"/>
          <w:sz w:val="22"/>
          <w:szCs w:val="22"/>
        </w:rPr>
        <w:t>/2025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AUTORIZA O PODER EXECUTIVO MUNICIPAL A RECEBER EM DOAÇÃO A ÁREA DENOMINADA “PARTE DO LOTE 104” DA ANTIGA COLÔNIA DE REGISTRO, DESTINADA À ABERTURA DE VIA PÚBLICA E INTERLIGAÇÃO VIÁRIA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</w:t>
      </w:r>
      <w:r>
        <w:rPr>
          <w:rFonts w:cs="Arial" w:ascii="Arial" w:hAnsi="Arial"/>
          <w:color w:val="FF0000"/>
          <w:sz w:val="22"/>
          <w:szCs w:val="22"/>
        </w:rPr>
        <w:t>2324</w:t>
      </w:r>
      <w:r>
        <w:rPr>
          <w:rFonts w:cs="Arial" w:ascii="Arial" w:hAnsi="Arial"/>
          <w:color w:val="FF0000"/>
          <w:sz w:val="22"/>
          <w:szCs w:val="22"/>
        </w:rPr>
        <w:t>/2025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AUTORIZA O PODER EXECUTIVO MUNICIPAL A RECEBER EM DOAÇÃO A ÁREA DENOMINADA “LOTE 14-B” E PARTE DO LOTE 14 DA “QUADRA B” DO LOTEAMENTO DENOMINADO JARDIM YAMA, DESTINADA À ABERTURA DE VIA PÚBLICA PARA INTERLIGAÇÃO VIÁRIA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</w:t>
      </w:r>
      <w:r>
        <w:rPr>
          <w:rFonts w:cs="Arial" w:ascii="Arial" w:hAnsi="Arial"/>
          <w:color w:val="FF0000"/>
          <w:sz w:val="22"/>
          <w:szCs w:val="22"/>
        </w:rPr>
        <w:t>2326</w:t>
      </w:r>
      <w:r>
        <w:rPr>
          <w:rFonts w:cs="Arial" w:ascii="Arial" w:hAnsi="Arial"/>
          <w:color w:val="FF0000"/>
          <w:sz w:val="22"/>
          <w:szCs w:val="22"/>
        </w:rPr>
        <w:t>/202</w:t>
      </w:r>
      <w:r>
        <w:rPr>
          <w:rFonts w:cs="Arial" w:ascii="Arial" w:hAnsi="Arial"/>
          <w:color w:val="FF0000"/>
          <w:sz w:val="22"/>
          <w:szCs w:val="22"/>
        </w:rPr>
        <w:t>6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AUTORIZA A DESAFETAÇÃO DE IMÓVEL E DÁ OUTRAS PROVIDÊNCIAS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</w:t>
      </w:r>
      <w:r>
        <w:rPr>
          <w:rFonts w:cs="Arial" w:ascii="Arial" w:hAnsi="Arial"/>
          <w:color w:val="FF0000"/>
          <w:sz w:val="22"/>
          <w:szCs w:val="22"/>
        </w:rPr>
        <w:t>2327</w:t>
      </w:r>
      <w:r>
        <w:rPr>
          <w:rFonts w:cs="Arial" w:ascii="Arial" w:hAnsi="Arial"/>
          <w:color w:val="FF0000"/>
          <w:sz w:val="22"/>
          <w:szCs w:val="22"/>
        </w:rPr>
        <w:t>/202</w:t>
      </w:r>
      <w:r>
        <w:rPr>
          <w:rFonts w:cs="Arial" w:ascii="Arial" w:hAnsi="Arial"/>
          <w:color w:val="FF0000"/>
          <w:sz w:val="22"/>
          <w:szCs w:val="22"/>
        </w:rPr>
        <w:t>6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DISPÕE SOBRE ABERTURA DE CRÉDITO ESPECIAL, ALTERANDO O PPA, LDO E LOA DE 2026 E DÁ OUTRAS PROVIDÊNCIAS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Projeto de Lei </w:t>
      </w:r>
      <w:r>
        <w:rPr>
          <w:rFonts w:cs="Arial" w:ascii="Arial" w:hAnsi="Arial"/>
          <w:color w:val="FF0000"/>
          <w:sz w:val="22"/>
          <w:szCs w:val="22"/>
        </w:rPr>
        <w:t xml:space="preserve">n° </w:t>
      </w:r>
      <w:r>
        <w:rPr>
          <w:rFonts w:cs="Arial" w:ascii="Arial" w:hAnsi="Arial"/>
          <w:color w:val="FF0000"/>
          <w:sz w:val="22"/>
          <w:szCs w:val="22"/>
        </w:rPr>
        <w:t>2330</w:t>
      </w:r>
      <w:r>
        <w:rPr>
          <w:rFonts w:cs="Arial" w:ascii="Arial" w:hAnsi="Arial"/>
          <w:color w:val="FF0000"/>
          <w:sz w:val="22"/>
          <w:szCs w:val="22"/>
        </w:rPr>
        <w:t>/202</w:t>
      </w:r>
      <w:r>
        <w:rPr>
          <w:rFonts w:cs="Arial" w:ascii="Arial" w:hAnsi="Arial"/>
          <w:color w:val="FF0000"/>
          <w:sz w:val="22"/>
          <w:szCs w:val="22"/>
        </w:rPr>
        <w:t>6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AUTORIZA O PODER EXECUTIVO MUNICIPAL A RECEBER EM DOAÇÃO A ÁREA DENOMINADA “LOTE DE TERRAS IRREGULAR, LOCALIZADO NO LADO DIREITO DA AVENIDA CLARA GIANOTTI DE SOUZA, SENTIDO BAIRRO/CENTRO, DO LOTEAMENTO DENOMINADO VILA ROMÃO, PARA A IMPLANTAÇÃO DA DUPLICAÇÃO DA AV. CLARA GIANOTTI DE SOUZA, VISANDO A AMPLIAÇÃO DA CAPACIDADE VIÁRIA E MELHORIA DAS CONDIÇÕES DE TRAFEGO BINÁRIO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Autor: Executivo Municipal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709" w:top="2268" w:footer="709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star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-103505</wp:posOffset>
          </wp:positionH>
          <wp:positionV relativeFrom="paragraph">
            <wp:posOffset>-107315</wp:posOffset>
          </wp:positionV>
          <wp:extent cx="1063625" cy="111442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start="1560"/>
      <w:jc w:val="center"/>
      <w:outlineLvl w:val="2"/>
      <w:rPr>
        <w:rFonts w:ascii="Georgia" w:hAnsi="Georgia"/>
        <w:b/>
        <w:bCs/>
        <w:caps/>
      </w:rPr>
    </w:pPr>
    <w:r>
      <w:rPr>
        <w:rFonts w:ascii="Georgia" w:hAnsi="Georgia"/>
        <w:b/>
        <w:bCs/>
        <w:caps/>
      </w:rPr>
      <w:t>“</w:t>
    </w:r>
    <w:r>
      <w:rPr>
        <w:rFonts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star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hanging="0" w:star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</w:t>
    </w:r>
    <w:r>
      <w:rPr>
        <w:rFonts w:ascii="Georgia" w:hAnsi="Georgia"/>
        <w:iCs/>
        <w:sz w:val="18"/>
      </w:rPr>
      <w:t>TEL / FAX  ( 13 )  3828-1100</w:t>
    </w:r>
  </w:p>
  <w:p>
    <w:pPr>
      <w:pStyle w:val="Normal"/>
      <w:ind w:start="1560"/>
      <w:jc w:val="center"/>
      <w:rPr/>
    </w:pPr>
    <w:hyperlink r:id="rId2">
      <w:r>
        <w:rPr>
          <w:rStyle w:val="Style4"/>
          <w:rFonts w:ascii="Georgia" w:hAnsi="Georgia"/>
          <w:iCs/>
          <w:color w:val="0000FF"/>
          <w:sz w:val="18"/>
          <w:u w:val="single"/>
          <w:lang w:val="de-DE"/>
        </w:rPr>
        <w:t>www.registro.sp.leg.br</w:t>
      </w:r>
    </w:hyperlink>
  </w:p>
  <w:p>
    <w:pPr>
      <w:pStyle w:val="Normal"/>
      <w:ind w:start="1560"/>
      <w:jc w:val="center"/>
      <w:rPr/>
    </w:pPr>
    <w:r>
      <w:rPr>
        <w:rFonts w:eastAsia="Wingdings" w:cs="Wingdings" w:ascii="Wingdings" w:hAnsi="Wingdings"/>
        <w:iCs/>
        <w:sz w:val="18"/>
        <w:lang w:val="de-DE"/>
      </w:rPr>
      <w:t></w:t>
    </w:r>
    <w:r>
      <w:rPr>
        <w:rFonts w:ascii="Georgia" w:hAnsi="Georgia"/>
        <w:iCs/>
        <w:sz w:val="18"/>
        <w:lang w:val="de-DE"/>
      </w:rPr>
      <w:t xml:space="preserve"> </w:t>
    </w:r>
    <w:hyperlink r:id="rId3">
      <w:r>
        <w:rPr>
          <w:rStyle w:val="Style4"/>
          <w:rFonts w:ascii="Georgia" w:hAnsi="Georgia"/>
          <w:iCs/>
          <w:color w:val="0000FF"/>
          <w:sz w:val="18"/>
          <w:u w:val="single"/>
          <w:lang w:val="de-DE"/>
        </w:rPr>
        <w:t>secretaria@camararegistro.sp.gov.br</w:t>
      </w:r>
    </w:hyperlink>
  </w:p>
  <w:p>
    <w:pPr>
      <w:pStyle w:val="Normal"/>
      <w:ind w:start="1560"/>
      <w:jc w:val="center"/>
      <w:rPr>
        <w:rFonts w:ascii="Georgia" w:hAnsi="Georgia"/>
        <w:iCs/>
        <w:sz w:val="18"/>
        <w:lang w:val="de-DE"/>
      </w:rPr>
    </w:pPr>
    <w:r>
      <w:rPr>
        <w:rFonts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star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-103505</wp:posOffset>
          </wp:positionH>
          <wp:positionV relativeFrom="paragraph">
            <wp:posOffset>-107315</wp:posOffset>
          </wp:positionV>
          <wp:extent cx="1063625" cy="111442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start="1560"/>
      <w:jc w:val="center"/>
      <w:outlineLvl w:val="2"/>
      <w:rPr>
        <w:rFonts w:ascii="Georgia" w:hAnsi="Georgia"/>
        <w:b/>
        <w:bCs/>
        <w:caps/>
      </w:rPr>
    </w:pPr>
    <w:r>
      <w:rPr>
        <w:rFonts w:ascii="Georgia" w:hAnsi="Georgia"/>
        <w:b/>
        <w:bCs/>
        <w:caps/>
      </w:rPr>
      <w:t>“</w:t>
    </w:r>
    <w:r>
      <w:rPr>
        <w:rFonts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star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hanging="0" w:star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</w:t>
    </w:r>
    <w:r>
      <w:rPr>
        <w:rFonts w:ascii="Georgia" w:hAnsi="Georgia"/>
        <w:iCs/>
        <w:sz w:val="18"/>
      </w:rPr>
      <w:t>TEL / FAX  ( 13 )  3828-1100</w:t>
    </w:r>
  </w:p>
  <w:p>
    <w:pPr>
      <w:pStyle w:val="Normal"/>
      <w:ind w:start="1560"/>
      <w:jc w:val="center"/>
      <w:rPr/>
    </w:pPr>
    <w:hyperlink r:id="rId2">
      <w:r>
        <w:rPr>
          <w:rStyle w:val="Style4"/>
          <w:rFonts w:ascii="Georgia" w:hAnsi="Georgia"/>
          <w:iCs/>
          <w:color w:val="0000FF"/>
          <w:sz w:val="18"/>
          <w:u w:val="single"/>
          <w:lang w:val="de-DE"/>
        </w:rPr>
        <w:t>www.registro.sp.leg.br</w:t>
      </w:r>
    </w:hyperlink>
  </w:p>
  <w:p>
    <w:pPr>
      <w:pStyle w:val="Normal"/>
      <w:ind w:start="1560"/>
      <w:jc w:val="center"/>
      <w:rPr/>
    </w:pPr>
    <w:r>
      <w:rPr>
        <w:rFonts w:eastAsia="Wingdings" w:cs="Wingdings" w:ascii="Wingdings" w:hAnsi="Wingdings"/>
        <w:iCs/>
        <w:sz w:val="18"/>
        <w:lang w:val="de-DE"/>
      </w:rPr>
      <w:t></w:t>
    </w:r>
    <w:r>
      <w:rPr>
        <w:rFonts w:ascii="Georgia" w:hAnsi="Georgia"/>
        <w:iCs/>
        <w:sz w:val="18"/>
        <w:lang w:val="de-DE"/>
      </w:rPr>
      <w:t xml:space="preserve"> </w:t>
    </w:r>
    <w:hyperlink r:id="rId3">
      <w:r>
        <w:rPr>
          <w:rStyle w:val="Style4"/>
          <w:rFonts w:ascii="Georgia" w:hAnsi="Georgia"/>
          <w:iCs/>
          <w:color w:val="0000FF"/>
          <w:sz w:val="18"/>
          <w:u w:val="single"/>
          <w:lang w:val="de-DE"/>
        </w:rPr>
        <w:t>secretaria@camararegistro.sp.gov.br</w:t>
      </w:r>
    </w:hyperlink>
  </w:p>
  <w:p>
    <w:pPr>
      <w:pStyle w:val="Normal"/>
      <w:ind w:start="1560"/>
      <w:jc w:val="center"/>
      <w:rPr>
        <w:rFonts w:ascii="Georgia" w:hAnsi="Georgia"/>
        <w:iCs/>
        <w:sz w:val="18"/>
        <w:lang w:val="de-DE"/>
      </w:rPr>
    </w:pPr>
    <w:r>
      <w:rPr>
        <w:rFonts w:ascii="Georgia" w:hAnsi="Georgia"/>
        <w:iCs/>
        <w:sz w:val="18"/>
        <w:lang w:val="de-DE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outlineLvl w:val="1"/>
    </w:pPr>
    <w:rPr>
      <w:b/>
      <w:bCs/>
      <w:i/>
      <w:iCs/>
      <w:smallCaps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 w:val="true"/>
      <w:outlineLvl w:val="2"/>
    </w:pPr>
    <w:rPr>
      <w:i/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jc w:val="both"/>
      <w:outlineLvl w:val="3"/>
    </w:pPr>
    <w:rPr>
      <w:i/>
      <w:smallCap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outlineLvl w:val="4"/>
    </w:pPr>
    <w:rPr>
      <w:bCs/>
      <w:i/>
      <w:iCs/>
      <w:smallCaps/>
      <w:sz w:val="1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yperlink1" w:customStyle="1">
    <w:name w:val="Hyperlink1"/>
    <w:qFormat/>
    <w:rPr>
      <w:color w:val="000080"/>
      <w:u w:val="single"/>
    </w:rPr>
  </w:style>
  <w:style w:type="character" w:styleId="Ttulo3Char" w:customStyle="1">
    <w:name w:val="Título 3 Char"/>
    <w:qFormat/>
    <w:rPr>
      <w:i/>
      <w:smallCaps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Smbolosdenumeraouser">
    <w:name w:val="Símbolos de numeração (user)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smallCaps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jc w:val="center"/>
    </w:pPr>
    <w:rPr>
      <w:smallCaps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oquadrouser" w:customStyle="1">
    <w:name w:val="Conteúdo do quadro (user)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registro.sp.leg.br/" TargetMode="External"/><Relationship Id="rId3" Type="http://schemas.openxmlformats.org/officeDocument/2006/relationships/hyperlink" Target="mailto:secretaria@camararegistro.sp.gov.b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registro.sp.leg.br/" TargetMode="External"/><Relationship Id="rId3" Type="http://schemas.openxmlformats.org/officeDocument/2006/relationships/hyperlink" Target="mailto:secretaria@camararegistro.sp.gov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DBB8-8FD9-4F9F-803F-E7D6D669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LibreOffice/25.8.4.2$Windows_X86_64 LibreOffice_project/290daaa01b999472f0c7a3890eb6a550fd74c6df</Application>
  <AppVersion>15.0000</AppVersion>
  <Pages>4</Pages>
  <Words>938</Words>
  <Characters>5173</Characters>
  <CharactersWithSpaces>6069</CharactersWithSpaces>
  <Paragraphs>99</Paragraphs>
  <Company>..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2025-09-30T11:38:00Z</dcterms:created>
  <dc:creator>.</dc:creator>
  <dc:description/>
  <dc:language>pt-BR</dc:language>
  <cp:lastModifiedBy/>
  <cp:lastPrinted>2025-12-05T09:40:27Z</cp:lastPrinted>
  <dcterms:modified xsi:type="dcterms:W3CDTF">2026-02-03T14:43:06Z</dcterms:modified>
  <cp:revision>21</cp:revision>
  <dc:subject/>
  <dc:title>REUNIÃO    DAS    COMISSÕES    PERMANENTES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