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F70DA1" w14:textId="02863FD3" w:rsidR="00003302" w:rsidRDefault="00003302" w:rsidP="009E749C">
      <w:pPr>
        <w:jc w:val="right"/>
        <w:rPr>
          <w:rFonts w:ascii="Arial" w:eastAsia="Arial" w:hAnsi="Arial" w:cs="Arial"/>
          <w:b/>
        </w:rPr>
      </w:pPr>
      <w:r w:rsidRPr="0001229B">
        <w:rPr>
          <w:rFonts w:ascii="Arial" w:eastAsia="Arial" w:hAnsi="Arial" w:cs="Arial"/>
          <w:b/>
        </w:rPr>
        <w:t xml:space="preserve">Projeto de Lei do Legislativo n° </w:t>
      </w:r>
      <w:r w:rsidR="00845684">
        <w:rPr>
          <w:rFonts w:ascii="Arial" w:eastAsia="Arial" w:hAnsi="Arial" w:cs="Arial"/>
          <w:b/>
        </w:rPr>
        <w:t>__</w:t>
      </w:r>
      <w:r>
        <w:rPr>
          <w:rFonts w:ascii="Arial" w:eastAsia="Arial" w:hAnsi="Arial" w:cs="Arial"/>
          <w:b/>
        </w:rPr>
        <w:t>/</w:t>
      </w:r>
      <w:r w:rsidRPr="0001229B">
        <w:rPr>
          <w:rFonts w:ascii="Arial" w:eastAsia="Arial" w:hAnsi="Arial" w:cs="Arial"/>
          <w:b/>
        </w:rPr>
        <w:t>2025</w:t>
      </w:r>
    </w:p>
    <w:p w14:paraId="51C9BEB2" w14:textId="77777777" w:rsidR="004220B1" w:rsidRPr="00003302" w:rsidRDefault="004220B1" w:rsidP="00003302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4536504" w14:textId="719B2D1E" w:rsidR="004220B1" w:rsidRDefault="00845684" w:rsidP="00003302">
      <w:pPr>
        <w:spacing w:line="276" w:lineRule="auto"/>
        <w:ind w:left="4500"/>
        <w:jc w:val="both"/>
        <w:rPr>
          <w:rFonts w:ascii="Arial" w:hAnsi="Arial" w:cs="Arial"/>
          <w:sz w:val="22"/>
          <w:szCs w:val="22"/>
        </w:rPr>
      </w:pPr>
      <w:r w:rsidRPr="00845684">
        <w:rPr>
          <w:rFonts w:ascii="Arial" w:hAnsi="Arial" w:cs="Arial"/>
          <w:sz w:val="22"/>
          <w:szCs w:val="22"/>
        </w:rPr>
        <w:t>Dispõe sobre o destino de bens móveis deixados em estabelecimentos de assistência técnica e congêneres no Município de Registro, e dá outras providências</w:t>
      </w:r>
      <w:r w:rsidR="00A60012" w:rsidRPr="00003302">
        <w:rPr>
          <w:rFonts w:ascii="Arial" w:hAnsi="Arial" w:cs="Arial"/>
          <w:sz w:val="22"/>
          <w:szCs w:val="22"/>
        </w:rPr>
        <w:t>.</w:t>
      </w:r>
    </w:p>
    <w:p w14:paraId="6F81AEA5" w14:textId="77777777" w:rsidR="00EB1D06" w:rsidRPr="00003302" w:rsidRDefault="00EB1D06" w:rsidP="0000330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DBF5DF2" w14:textId="7A9E7063" w:rsidR="004220B1" w:rsidRDefault="00000000" w:rsidP="00003302">
      <w:pPr>
        <w:tabs>
          <w:tab w:val="left" w:pos="4320"/>
          <w:tab w:val="left" w:pos="9540"/>
          <w:tab w:val="left" w:pos="10620"/>
        </w:tabs>
        <w:spacing w:line="276" w:lineRule="auto"/>
        <w:ind w:right="22"/>
        <w:jc w:val="both"/>
        <w:rPr>
          <w:rFonts w:ascii="Arial" w:hAnsi="Arial" w:cs="Arial"/>
          <w:color w:val="000000"/>
          <w:sz w:val="22"/>
          <w:szCs w:val="22"/>
        </w:rPr>
      </w:pPr>
      <w:r w:rsidRPr="00003302">
        <w:rPr>
          <w:rFonts w:ascii="Arial" w:hAnsi="Arial" w:cs="Arial"/>
          <w:color w:val="000000"/>
          <w:sz w:val="22"/>
          <w:szCs w:val="22"/>
        </w:rPr>
        <w:t>A Câmara Municipal de Registro APROVA:</w:t>
      </w:r>
    </w:p>
    <w:p w14:paraId="151656CE" w14:textId="77777777" w:rsidR="00003302" w:rsidRPr="00003302" w:rsidRDefault="00003302" w:rsidP="00003302">
      <w:pPr>
        <w:tabs>
          <w:tab w:val="left" w:pos="4320"/>
          <w:tab w:val="left" w:pos="9540"/>
          <w:tab w:val="left" w:pos="10620"/>
        </w:tabs>
        <w:spacing w:line="276" w:lineRule="auto"/>
        <w:ind w:right="22"/>
        <w:jc w:val="both"/>
        <w:rPr>
          <w:rFonts w:ascii="Arial" w:hAnsi="Arial" w:cs="Arial"/>
          <w:color w:val="000000"/>
          <w:sz w:val="22"/>
          <w:szCs w:val="22"/>
        </w:rPr>
      </w:pPr>
    </w:p>
    <w:p w14:paraId="188A4A7B" w14:textId="77777777" w:rsidR="00845684" w:rsidRPr="00845684" w:rsidRDefault="00845684" w:rsidP="00845684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5684">
        <w:rPr>
          <w:rFonts w:ascii="Arial" w:hAnsi="Arial" w:cs="Arial"/>
          <w:color w:val="000000"/>
          <w:sz w:val="22"/>
          <w:szCs w:val="22"/>
        </w:rPr>
        <w:t>Art. 1º Os estabelecimentos de assistência técnica e congêneres localizados no Município de Registro ficam autorizados a dar a destinação adequada aos bens móveis deixados por seus proprietários e não retirados no prazo de 90 (noventa) dias corridos, contados da data do orçamento, do reparo concluído ou da notificação formal ao cliente.</w:t>
      </w:r>
    </w:p>
    <w:p w14:paraId="0C5807FC" w14:textId="77777777" w:rsidR="00845684" w:rsidRPr="00845684" w:rsidRDefault="00845684" w:rsidP="00845684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83703F9" w14:textId="77777777" w:rsidR="00845684" w:rsidRPr="00845684" w:rsidRDefault="00845684" w:rsidP="00845684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5684">
        <w:rPr>
          <w:rFonts w:ascii="Arial" w:hAnsi="Arial" w:cs="Arial"/>
          <w:color w:val="000000"/>
          <w:sz w:val="22"/>
          <w:szCs w:val="22"/>
        </w:rPr>
        <w:t>Art. 2º Para os efeitos desta Lei, consideram-se abandonados os bens cujo proprietário:</w:t>
      </w:r>
    </w:p>
    <w:p w14:paraId="61A02E7D" w14:textId="77777777" w:rsidR="00845684" w:rsidRPr="00845684" w:rsidRDefault="00845684" w:rsidP="00845684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5684">
        <w:rPr>
          <w:rFonts w:ascii="Arial" w:hAnsi="Arial" w:cs="Arial"/>
          <w:color w:val="000000"/>
          <w:sz w:val="22"/>
          <w:szCs w:val="22"/>
        </w:rPr>
        <w:t>I – não compareça para retirar o equipamento no prazo estabelecido;</w:t>
      </w:r>
    </w:p>
    <w:p w14:paraId="592452BE" w14:textId="77777777" w:rsidR="00845684" w:rsidRPr="00845684" w:rsidRDefault="00845684" w:rsidP="00845684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5684">
        <w:rPr>
          <w:rFonts w:ascii="Arial" w:hAnsi="Arial" w:cs="Arial"/>
          <w:color w:val="000000"/>
          <w:sz w:val="22"/>
          <w:szCs w:val="22"/>
        </w:rPr>
        <w:t>II – não efetue o pagamento do serviço realizado;</w:t>
      </w:r>
    </w:p>
    <w:p w14:paraId="61871AFD" w14:textId="77777777" w:rsidR="00845684" w:rsidRPr="00845684" w:rsidRDefault="00845684" w:rsidP="00845684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5684">
        <w:rPr>
          <w:rFonts w:ascii="Arial" w:hAnsi="Arial" w:cs="Arial"/>
          <w:color w:val="000000"/>
          <w:sz w:val="22"/>
          <w:szCs w:val="22"/>
        </w:rPr>
        <w:t>III – não manifeste, por qualquer meio de comunicação comprovável, o interesse em reaver o bem.</w:t>
      </w:r>
    </w:p>
    <w:p w14:paraId="17233F31" w14:textId="77777777" w:rsidR="00845684" w:rsidRPr="00845684" w:rsidRDefault="00845684" w:rsidP="00845684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E3C0821" w14:textId="77777777" w:rsidR="00845684" w:rsidRPr="00845684" w:rsidRDefault="00845684" w:rsidP="00845684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5684">
        <w:rPr>
          <w:rFonts w:ascii="Arial" w:hAnsi="Arial" w:cs="Arial"/>
          <w:color w:val="000000"/>
          <w:sz w:val="22"/>
          <w:szCs w:val="22"/>
        </w:rPr>
        <w:t>Art. 3º Decorrido o prazo previsto no art. 1º, o estabelecimento poderá:</w:t>
      </w:r>
    </w:p>
    <w:p w14:paraId="20109EDA" w14:textId="77777777" w:rsidR="00845684" w:rsidRPr="00845684" w:rsidRDefault="00845684" w:rsidP="00845684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5684">
        <w:rPr>
          <w:rFonts w:ascii="Arial" w:hAnsi="Arial" w:cs="Arial"/>
          <w:color w:val="000000"/>
          <w:sz w:val="22"/>
          <w:szCs w:val="22"/>
        </w:rPr>
        <w:t>I – alienar os bens, mediante venda, doação ou leilão;</w:t>
      </w:r>
    </w:p>
    <w:p w14:paraId="38AAC1E6" w14:textId="77777777" w:rsidR="00845684" w:rsidRPr="00845684" w:rsidRDefault="00845684" w:rsidP="00845684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5684">
        <w:rPr>
          <w:rFonts w:ascii="Arial" w:hAnsi="Arial" w:cs="Arial"/>
          <w:color w:val="000000"/>
          <w:sz w:val="22"/>
          <w:szCs w:val="22"/>
        </w:rPr>
        <w:t>II – encaminhá-los para reciclagem ou descarte ambientalmente adequado, em observância à legislação vigente;</w:t>
      </w:r>
    </w:p>
    <w:p w14:paraId="09DD70F2" w14:textId="77777777" w:rsidR="00845684" w:rsidRPr="00845684" w:rsidRDefault="00845684" w:rsidP="00845684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5684">
        <w:rPr>
          <w:rFonts w:ascii="Arial" w:hAnsi="Arial" w:cs="Arial"/>
          <w:color w:val="000000"/>
          <w:sz w:val="22"/>
          <w:szCs w:val="22"/>
        </w:rPr>
        <w:t>III – utilizar o produto da alienação para cobertura de custos de armazenagem, conserto e demais despesas do período.</w:t>
      </w:r>
    </w:p>
    <w:p w14:paraId="0F42A5F8" w14:textId="77777777" w:rsidR="00845684" w:rsidRPr="00845684" w:rsidRDefault="00845684" w:rsidP="00845684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AE5DB76" w14:textId="77777777" w:rsidR="00845684" w:rsidRPr="00845684" w:rsidRDefault="00845684" w:rsidP="00845684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5684">
        <w:rPr>
          <w:rFonts w:ascii="Arial" w:hAnsi="Arial" w:cs="Arial"/>
          <w:color w:val="000000"/>
          <w:sz w:val="22"/>
          <w:szCs w:val="22"/>
        </w:rPr>
        <w:t>Art. 4º O estabelecimento deverá manter registro escrito ou digital das comunicações feitas ao cliente, bem como da destinação final do bem, pelo prazo mínimo de 1 (um) ano, para eventual fiscalização.</w:t>
      </w:r>
    </w:p>
    <w:p w14:paraId="2F20F278" w14:textId="77777777" w:rsidR="00845684" w:rsidRPr="00845684" w:rsidRDefault="00845684" w:rsidP="00845684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E02ACB4" w14:textId="77777777" w:rsidR="00845684" w:rsidRPr="00845684" w:rsidRDefault="00845684" w:rsidP="00845684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5684">
        <w:rPr>
          <w:rFonts w:ascii="Arial" w:hAnsi="Arial" w:cs="Arial"/>
          <w:color w:val="000000"/>
          <w:sz w:val="22"/>
          <w:szCs w:val="22"/>
        </w:rPr>
        <w:t>Art. 5º É vedada a cobrança abusiva ou desproporcional a título de armazenagem, devendo eventuais custos ser previamente informados ao consumidor no ato da contratação.</w:t>
      </w:r>
    </w:p>
    <w:p w14:paraId="67A83753" w14:textId="77777777" w:rsidR="00845684" w:rsidRPr="00845684" w:rsidRDefault="00845684" w:rsidP="00845684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B5F655C" w14:textId="77777777" w:rsidR="00845684" w:rsidRPr="00845684" w:rsidRDefault="00845684" w:rsidP="00845684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5684">
        <w:rPr>
          <w:rFonts w:ascii="Arial" w:hAnsi="Arial" w:cs="Arial"/>
          <w:color w:val="000000"/>
          <w:sz w:val="22"/>
          <w:szCs w:val="22"/>
        </w:rPr>
        <w:t>Art. 6º Esta Lei não afasta a aplicação do Código de Defesa do Consumidor, da legislação civil e das normas ambientais.</w:t>
      </w:r>
    </w:p>
    <w:p w14:paraId="55C05E13" w14:textId="77777777" w:rsidR="00845684" w:rsidRPr="00845684" w:rsidRDefault="00845684" w:rsidP="00845684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EA27FC8" w14:textId="4A2B847B" w:rsidR="004220B1" w:rsidRPr="009E749C" w:rsidRDefault="00845684" w:rsidP="00003302">
      <w:pPr>
        <w:tabs>
          <w:tab w:val="left" w:pos="5400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45684">
        <w:rPr>
          <w:rFonts w:ascii="Arial" w:hAnsi="Arial" w:cs="Arial"/>
          <w:color w:val="000000"/>
          <w:sz w:val="22"/>
          <w:szCs w:val="22"/>
        </w:rPr>
        <w:t>Art. 7º Esta Lei entra em vigor na data de sua publicação.</w:t>
      </w:r>
    </w:p>
    <w:p w14:paraId="3B0D1531" w14:textId="77777777" w:rsidR="004220B1" w:rsidRPr="00003302" w:rsidRDefault="004220B1" w:rsidP="00003302">
      <w:pPr>
        <w:tabs>
          <w:tab w:val="left" w:pos="5400"/>
        </w:tabs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FF2C440" w14:textId="1AE3A879" w:rsidR="004220B1" w:rsidRPr="00003302" w:rsidRDefault="00000000" w:rsidP="00003302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003302">
        <w:rPr>
          <w:rFonts w:ascii="Arial" w:hAnsi="Arial" w:cs="Arial"/>
          <w:bCs/>
          <w:sz w:val="22"/>
          <w:szCs w:val="22"/>
        </w:rPr>
        <w:t xml:space="preserve">Plenário “Vereador Daniel das Neves”, </w:t>
      </w:r>
      <w:r w:rsidR="001E028B">
        <w:rPr>
          <w:rFonts w:ascii="Arial" w:hAnsi="Arial" w:cs="Arial"/>
          <w:bCs/>
          <w:sz w:val="22"/>
          <w:szCs w:val="22"/>
        </w:rPr>
        <w:t>21</w:t>
      </w:r>
      <w:r w:rsidRPr="00003302">
        <w:rPr>
          <w:rFonts w:ascii="Arial" w:hAnsi="Arial" w:cs="Arial"/>
          <w:bCs/>
          <w:sz w:val="22"/>
          <w:szCs w:val="22"/>
        </w:rPr>
        <w:t xml:space="preserve"> de </w:t>
      </w:r>
      <w:r w:rsidR="001E028B">
        <w:rPr>
          <w:rFonts w:ascii="Arial" w:hAnsi="Arial" w:cs="Arial"/>
          <w:bCs/>
          <w:sz w:val="22"/>
          <w:szCs w:val="22"/>
        </w:rPr>
        <w:t>julho</w:t>
      </w:r>
      <w:r w:rsidRPr="00003302">
        <w:rPr>
          <w:rFonts w:ascii="Arial" w:hAnsi="Arial" w:cs="Arial"/>
          <w:bCs/>
          <w:sz w:val="22"/>
          <w:szCs w:val="22"/>
        </w:rPr>
        <w:t xml:space="preserve"> de 2025</w:t>
      </w:r>
      <w:r w:rsidR="00434B0F" w:rsidRPr="00003302">
        <w:rPr>
          <w:rFonts w:ascii="Arial" w:hAnsi="Arial" w:cs="Arial"/>
          <w:bCs/>
          <w:sz w:val="22"/>
          <w:szCs w:val="22"/>
        </w:rPr>
        <w:t>.</w:t>
      </w:r>
    </w:p>
    <w:p w14:paraId="1F5FC815" w14:textId="77777777" w:rsidR="004220B1" w:rsidRPr="00003302" w:rsidRDefault="004220B1" w:rsidP="0000330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71119D" w14:textId="77777777" w:rsidR="004220B1" w:rsidRPr="00003302" w:rsidRDefault="004220B1" w:rsidP="009E749C">
      <w:pPr>
        <w:spacing w:line="276" w:lineRule="auto"/>
        <w:rPr>
          <w:rFonts w:ascii="Arial" w:hAnsi="Arial" w:cs="Arial"/>
          <w:sz w:val="22"/>
          <w:szCs w:val="22"/>
        </w:rPr>
      </w:pPr>
    </w:p>
    <w:p w14:paraId="32BD8F86" w14:textId="32C7738B" w:rsidR="004220B1" w:rsidRPr="00003302" w:rsidRDefault="00434B0F" w:rsidP="0000330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03302">
        <w:rPr>
          <w:rFonts w:ascii="Arial" w:hAnsi="Arial" w:cs="Arial"/>
          <w:b/>
          <w:color w:val="000000"/>
          <w:sz w:val="22"/>
          <w:szCs w:val="22"/>
        </w:rPr>
        <w:t>Jefferson Pécori Viana</w:t>
      </w:r>
    </w:p>
    <w:p w14:paraId="2D37D934" w14:textId="06F24BB5" w:rsidR="004220B1" w:rsidRPr="00003302" w:rsidRDefault="00360DBC" w:rsidP="0000330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03302">
        <w:rPr>
          <w:rFonts w:ascii="Arial" w:hAnsi="Arial" w:cs="Arial"/>
          <w:b/>
          <w:color w:val="000000"/>
          <w:sz w:val="22"/>
          <w:szCs w:val="22"/>
        </w:rPr>
        <w:t>Vereador</w:t>
      </w:r>
    </w:p>
    <w:p w14:paraId="2B30A1FB" w14:textId="7FEF2234" w:rsidR="00B427D1" w:rsidRPr="00003302" w:rsidRDefault="00B427D1" w:rsidP="0000330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03302">
        <w:rPr>
          <w:rFonts w:ascii="Arial" w:hAnsi="Arial" w:cs="Arial"/>
          <w:b/>
          <w:color w:val="000000"/>
          <w:sz w:val="22"/>
          <w:szCs w:val="22"/>
        </w:rPr>
        <w:t>Partido dos Trabalhadores (PT)</w:t>
      </w:r>
    </w:p>
    <w:p w14:paraId="0A6D1025" w14:textId="77777777" w:rsidR="00434B0F" w:rsidRPr="00003302" w:rsidRDefault="00434B0F" w:rsidP="00003302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5EE26BEB" w14:textId="1091F332" w:rsidR="00546C07" w:rsidRPr="00003302" w:rsidRDefault="00546C07" w:rsidP="00003302">
      <w:pPr>
        <w:spacing w:line="276" w:lineRule="auto"/>
        <w:jc w:val="right"/>
        <w:rPr>
          <w:rFonts w:ascii="Arial" w:eastAsia="Arial" w:hAnsi="Arial" w:cs="Arial"/>
          <w:b/>
          <w:sz w:val="22"/>
          <w:szCs w:val="22"/>
        </w:rPr>
      </w:pPr>
      <w:r w:rsidRPr="00003302">
        <w:rPr>
          <w:rFonts w:ascii="Arial" w:eastAsia="Arial" w:hAnsi="Arial" w:cs="Arial"/>
          <w:b/>
          <w:sz w:val="22"/>
          <w:szCs w:val="22"/>
        </w:rPr>
        <w:t xml:space="preserve">PROTOCOLO N° </w:t>
      </w:r>
      <w:r w:rsidR="009E749C">
        <w:rPr>
          <w:rFonts w:ascii="Arial" w:eastAsia="Arial" w:hAnsi="Arial" w:cs="Arial"/>
          <w:b/>
          <w:sz w:val="22"/>
          <w:szCs w:val="22"/>
        </w:rPr>
        <w:t>____</w:t>
      </w:r>
      <w:r w:rsidR="00003302">
        <w:rPr>
          <w:rFonts w:ascii="Arial" w:eastAsia="Arial" w:hAnsi="Arial" w:cs="Arial"/>
          <w:b/>
          <w:sz w:val="22"/>
          <w:szCs w:val="22"/>
        </w:rPr>
        <w:t xml:space="preserve"> /</w:t>
      </w:r>
      <w:r w:rsidRPr="00003302">
        <w:rPr>
          <w:rFonts w:ascii="Arial" w:eastAsia="Arial" w:hAnsi="Arial" w:cs="Arial"/>
          <w:b/>
          <w:sz w:val="22"/>
          <w:szCs w:val="22"/>
        </w:rPr>
        <w:t>2025</w:t>
      </w:r>
    </w:p>
    <w:p w14:paraId="74A464C6" w14:textId="0E50E235" w:rsidR="00FF6FF9" w:rsidRPr="00003302" w:rsidRDefault="00FF6FF9" w:rsidP="00003302">
      <w:pPr>
        <w:spacing w:line="276" w:lineRule="auto"/>
        <w:jc w:val="center"/>
        <w:rPr>
          <w:rFonts w:ascii="Arial" w:eastAsia="Arial" w:hAnsi="Arial" w:cs="Arial"/>
          <w:b/>
          <w:caps/>
          <w:sz w:val="22"/>
          <w:szCs w:val="22"/>
        </w:rPr>
      </w:pPr>
      <w:r w:rsidRPr="00003302">
        <w:rPr>
          <w:rFonts w:ascii="Arial" w:eastAsia="Arial" w:hAnsi="Arial" w:cs="Arial"/>
          <w:b/>
          <w:caps/>
          <w:sz w:val="22"/>
          <w:szCs w:val="22"/>
        </w:rPr>
        <w:lastRenderedPageBreak/>
        <w:t>Justificativa</w:t>
      </w:r>
    </w:p>
    <w:p w14:paraId="71843B48" w14:textId="77777777" w:rsidR="00FF6FF9" w:rsidRPr="00003302" w:rsidRDefault="00FF6FF9" w:rsidP="00003302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7671E53C" w14:textId="77777777" w:rsidR="00845684" w:rsidRPr="00845684" w:rsidRDefault="00845684" w:rsidP="0084568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45684">
        <w:rPr>
          <w:rFonts w:ascii="Arial" w:hAnsi="Arial" w:cs="Arial"/>
          <w:bCs/>
          <w:sz w:val="22"/>
          <w:szCs w:val="22"/>
        </w:rPr>
        <w:t>O presente Projeto de Lei tem por finalidade regulamentar, no âmbito do Município de Registro, a destinação de aparelhos e equipamentos deixados em estabelecimentos de assistência técnica e não retirados pelos clientes em prazo razoável.</w:t>
      </w:r>
    </w:p>
    <w:p w14:paraId="0A741F1E" w14:textId="77777777" w:rsidR="00845684" w:rsidRPr="00845684" w:rsidRDefault="00845684" w:rsidP="0084568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3DA802A" w14:textId="77777777" w:rsidR="00845684" w:rsidRPr="00845684" w:rsidRDefault="00845684" w:rsidP="0084568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45684">
        <w:rPr>
          <w:rFonts w:ascii="Arial" w:hAnsi="Arial" w:cs="Arial"/>
          <w:bCs/>
          <w:sz w:val="22"/>
          <w:szCs w:val="22"/>
        </w:rPr>
        <w:t>Na prática cotidiana desses estabelecimentos, é comum que consumidores entreguem aparelhos para reparo e jamais retornem para buscá-los, mesmo após contato e aviso do orçamento ou da conclusão do conserto. Essa situação gera acúmulo de bens, ocupa espaço físico, ocasiona prejuízos financeiros e coloca o profissional em situação de insegurança jurídica, já que inexiste regra municipal clara que discipline o tema.</w:t>
      </w:r>
    </w:p>
    <w:p w14:paraId="1073A2ED" w14:textId="77777777" w:rsidR="00845684" w:rsidRPr="00845684" w:rsidRDefault="00845684" w:rsidP="0084568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F3E2581" w14:textId="2659A0ED" w:rsidR="00845684" w:rsidRPr="00845684" w:rsidRDefault="00845684" w:rsidP="0084568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45684">
        <w:rPr>
          <w:rFonts w:ascii="Arial" w:hAnsi="Arial" w:cs="Arial"/>
          <w:bCs/>
          <w:sz w:val="22"/>
          <w:szCs w:val="22"/>
        </w:rPr>
        <w:t xml:space="preserve">A experiência de outras </w:t>
      </w:r>
      <w:r>
        <w:rPr>
          <w:rFonts w:ascii="Arial" w:hAnsi="Arial" w:cs="Arial"/>
          <w:bCs/>
          <w:sz w:val="22"/>
          <w:szCs w:val="22"/>
        </w:rPr>
        <w:t>localidades, como o Estado de Goiás (Lei nº 22.954/2024),</w:t>
      </w:r>
      <w:r w:rsidRPr="00845684">
        <w:rPr>
          <w:rFonts w:ascii="Arial" w:hAnsi="Arial" w:cs="Arial"/>
          <w:bCs/>
          <w:sz w:val="22"/>
          <w:szCs w:val="22"/>
        </w:rPr>
        <w:t xml:space="preserve"> demonstra que uma norma específica contribui para dar segurança jurídica às partes, organizar o fluxo de trabalho e garantir a justa destinação desses bens. Além disso, ao prever alternativas como doação, leilão ou reciclagem, a proposta também contribui com o meio ambiente e com iniciativas sociais.</w:t>
      </w:r>
    </w:p>
    <w:p w14:paraId="4E31A3AC" w14:textId="77777777" w:rsidR="00845684" w:rsidRPr="00845684" w:rsidRDefault="00845684" w:rsidP="0084568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160E735" w14:textId="77777777" w:rsidR="00845684" w:rsidRPr="00845684" w:rsidRDefault="00845684" w:rsidP="0084568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45684">
        <w:rPr>
          <w:rFonts w:ascii="Arial" w:hAnsi="Arial" w:cs="Arial"/>
          <w:bCs/>
          <w:sz w:val="22"/>
          <w:szCs w:val="22"/>
        </w:rPr>
        <w:t>O prazo de 90 (noventa) dias estabelecido neste Projeto é razoável e suficiente para que o consumidor retire seu bem, após o devido aviso. A medida respeita o princípio da boa-fé nas relações de consumo e está em consonância com o Código de Defesa do Consumidor e com legislações correlatas.</w:t>
      </w:r>
    </w:p>
    <w:p w14:paraId="5D92C168" w14:textId="77777777" w:rsidR="00845684" w:rsidRPr="00845684" w:rsidRDefault="00845684" w:rsidP="0084568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21294DC" w14:textId="77777777" w:rsidR="00845684" w:rsidRPr="00845684" w:rsidRDefault="00845684" w:rsidP="0084568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45684">
        <w:rPr>
          <w:rFonts w:ascii="Arial" w:hAnsi="Arial" w:cs="Arial"/>
          <w:bCs/>
          <w:sz w:val="22"/>
          <w:szCs w:val="22"/>
        </w:rPr>
        <w:t>Desta forma, busca-se atender uma demanda legítima de trabalhadores locais, assegurando dignidade ao exercício de sua atividade, clareza de procedimentos e proteção ao consumidor responsável.</w:t>
      </w:r>
    </w:p>
    <w:p w14:paraId="7DE5B334" w14:textId="77777777" w:rsidR="00845684" w:rsidRPr="00845684" w:rsidRDefault="00845684" w:rsidP="0084568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F9A5B94" w14:textId="7018D8AF" w:rsidR="000B56F6" w:rsidRPr="00003302" w:rsidRDefault="00845684" w:rsidP="00845684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45684">
        <w:rPr>
          <w:rFonts w:ascii="Arial" w:hAnsi="Arial" w:cs="Arial"/>
          <w:bCs/>
          <w:sz w:val="22"/>
          <w:szCs w:val="22"/>
        </w:rPr>
        <w:t>Diante do exposto, conto com o apoio dos nobres pares para a aprovação deste Projeto de Lei.</w:t>
      </w:r>
    </w:p>
    <w:sectPr w:rsidR="000B56F6" w:rsidRPr="00003302">
      <w:headerReference w:type="default" r:id="rId8"/>
      <w:headerReference w:type="first" r:id="rId9"/>
      <w:pgSz w:w="11906" w:h="16838"/>
      <w:pgMar w:top="2268" w:right="1134" w:bottom="1134" w:left="1134" w:header="425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3C34" w14:textId="77777777" w:rsidR="009257A6" w:rsidRDefault="009257A6">
      <w:r>
        <w:separator/>
      </w:r>
    </w:p>
  </w:endnote>
  <w:endnote w:type="continuationSeparator" w:id="0">
    <w:p w14:paraId="13040C27" w14:textId="77777777" w:rsidR="009257A6" w:rsidRDefault="0092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pica">
    <w:altName w:val="Roman 10cpi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8A7B" w14:textId="77777777" w:rsidR="009257A6" w:rsidRDefault="009257A6">
      <w:r>
        <w:separator/>
      </w:r>
    </w:p>
  </w:footnote>
  <w:footnote w:type="continuationSeparator" w:id="0">
    <w:p w14:paraId="2EB71682" w14:textId="77777777" w:rsidR="009257A6" w:rsidRDefault="00925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8F2B" w14:textId="77777777" w:rsidR="004220B1" w:rsidRDefault="00000000">
    <w:pPr>
      <w:keepNext/>
      <w:ind w:left="1680"/>
      <w:jc w:val="center"/>
      <w:outlineLvl w:val="1"/>
    </w:pPr>
    <w:r>
      <w:rPr>
        <w:noProof/>
      </w:rPr>
      <w:drawing>
        <wp:anchor distT="0" distB="0" distL="0" distR="0" simplePos="0" relativeHeight="251656192" behindDoc="1" locked="0" layoutInCell="1" allowOverlap="1" wp14:anchorId="34F747AE" wp14:editId="0D85AB51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15240" distB="10795" distL="3175" distR="635" simplePos="0" relativeHeight="251658240" behindDoc="1" locked="0" layoutInCell="1" allowOverlap="1" wp14:anchorId="5C09F261" wp14:editId="04A456AC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3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Text Box 4"/>
                      <wps:cNvSpPr/>
                      <wps:spPr>
                        <a:xfrm>
                          <a:off x="0" y="186840"/>
                          <a:ext cx="953280" cy="191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CCB748B" w14:textId="77777777" w:rsidR="004220B1" w:rsidRDefault="00000000">
                            <w:pP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Pr id="5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50A2248" w14:textId="77777777" w:rsidR="004220B1" w:rsidRDefault="00000000">
                            <w:pP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Pr id="6" name="Text Box 6"/>
                      <wps:cNvSpPr/>
                      <wps:spPr>
                        <a:xfrm>
                          <a:off x="61560" y="474840"/>
                          <a:ext cx="1106280" cy="27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247E2F" w14:textId="77777777" w:rsidR="004220B1" w:rsidRDefault="00000000">
                            <w:pP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09F261" id="Forma1" o:spid="_x0000_s1026" style="position:absolute;left:0;text-align:left;margin-left:415.75pt;margin-top:20.7pt;width:91.95pt;height:61.7pt;z-index:-251658240;mso-wrap-distance-left:.25pt;mso-wrap-distance-top:1.2pt;mso-wrap-distance-right:.05pt;mso-wrap-distance-bottom:.85pt" coordsize="11678,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">
              <v:oval id="Oval 3" o:spid="_x0000_s1027" style="position:absolute;left:550;width:7888;height:7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" strokeweight=".35mm">
                <v:stroke joinstyle="miter"/>
              </v:oval>
              <v:rect id="Text Box 4" o:spid="_x0000_s1028" style="position:absolute;top:1868;width:9532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" filled="f" stroked="f" strokeweight="0">
                <v:textbox>
                  <w:txbxContent>
                    <w:p w14:paraId="7CCB748B" w14:textId="77777777" w:rsidR="004220B1" w:rsidRDefault="00000000">
                      <w:pPr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</v:rect>
              <v:rect id="Text Box 5" o:spid="_x0000_s1029" style="position:absolute;left:1371;top:2984;width:7359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" filled="f" stroked="f" strokeweight="0">
                <v:textbox>
                  <w:txbxContent>
                    <w:p w14:paraId="350A2248" w14:textId="77777777" w:rsidR="004220B1" w:rsidRDefault="00000000">
                      <w:pP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</v:rect>
              <v:rect id="Text Box 6" o:spid="_x0000_s1030" style="position:absolute;left:615;top:4748;width:11063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" filled="f" stroked="f" strokeweight="0">
                <v:textbox>
                  <w:txbxContent>
                    <w:p w14:paraId="6F247E2F" w14:textId="77777777" w:rsidR="004220B1" w:rsidRDefault="00000000">
                      <w:pP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40062B81" w14:textId="77777777" w:rsidR="004220B1" w:rsidRDefault="00000000">
    <w:pPr>
      <w:keepNext/>
      <w:ind w:left="1680"/>
      <w:jc w:val="center"/>
      <w:outlineLvl w:val="2"/>
    </w:pPr>
    <w:r>
      <w:rPr>
        <w:rFonts w:ascii="Georgia" w:hAnsi="Georgia" w:cs="Georgia"/>
        <w:b/>
        <w:bCs/>
        <w:caps/>
        <w:sz w:val="20"/>
        <w:szCs w:val="20"/>
      </w:rPr>
      <w:t>“Vereador Daniel Aguilar de Souza”</w:t>
    </w:r>
  </w:p>
  <w:p w14:paraId="47BFC742" w14:textId="77777777" w:rsidR="004220B1" w:rsidRDefault="00000000">
    <w:pPr>
      <w:keepNext/>
      <w:ind w:left="1680"/>
      <w:jc w:val="center"/>
      <w:outlineLvl w:val="3"/>
    </w:pPr>
    <w:r>
      <w:rPr>
        <w:rFonts w:ascii="Georgia" w:hAnsi="Georgia" w:cs="Georgia"/>
        <w:iCs/>
        <w:sz w:val="18"/>
        <w:szCs w:val="20"/>
      </w:rPr>
      <w:t>Rua Shitiro Maeji, 459 – Centro – Registro (SP) - CEP: 11.900-000</w:t>
    </w:r>
  </w:p>
  <w:p w14:paraId="234C0F30" w14:textId="77777777" w:rsidR="004220B1" w:rsidRDefault="00000000">
    <w:pPr>
      <w:keepNext/>
      <w:ind w:left="1680"/>
      <w:jc w:val="center"/>
      <w:outlineLvl w:val="3"/>
    </w:pPr>
    <w:r>
      <w:rPr>
        <w:rFonts w:ascii="Georgia" w:eastAsia="Georgia" w:hAnsi="Georgia" w:cs="Georgia"/>
        <w:iCs/>
        <w:sz w:val="18"/>
        <w:szCs w:val="20"/>
      </w:rPr>
      <w:t xml:space="preserve"> </w:t>
    </w:r>
    <w:r>
      <w:rPr>
        <w:rFonts w:ascii="Georgia" w:hAnsi="Georgia" w:cs="Georgia"/>
        <w:iCs/>
        <w:sz w:val="18"/>
        <w:szCs w:val="20"/>
      </w:rPr>
      <w:t>TEL / FAX  ( 13 )  3828-1100</w:t>
    </w:r>
  </w:p>
  <w:p w14:paraId="37EF609B" w14:textId="77777777" w:rsidR="004220B1" w:rsidRDefault="00000000">
    <w:pPr>
      <w:ind w:left="1680"/>
      <w:jc w:val="center"/>
    </w:pPr>
    <w:r>
      <w:rPr>
        <w:rFonts w:ascii="Georgia" w:hAnsi="Georgia" w:cs="Georgia"/>
        <w:iCs/>
        <w:sz w:val="18"/>
        <w:szCs w:val="20"/>
        <w:lang w:val="de-DE"/>
      </w:rPr>
      <w:t>www.registro.sp.leg.br</w:t>
    </w:r>
  </w:p>
  <w:p w14:paraId="7559EEAD" w14:textId="77777777" w:rsidR="004220B1" w:rsidRDefault="004220B1">
    <w:pPr>
      <w:pStyle w:val="Cabealho"/>
      <w:rPr>
        <w:rFonts w:ascii="Georgia" w:hAnsi="Georgia" w:cs="Georgia"/>
        <w:iCs/>
        <w:sz w:val="18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B1AC4" w14:textId="77777777" w:rsidR="004220B1" w:rsidRDefault="00000000">
    <w:pPr>
      <w:keepNext/>
      <w:ind w:left="1680"/>
      <w:jc w:val="center"/>
      <w:outlineLvl w:val="1"/>
    </w:pPr>
    <w:r>
      <w:rPr>
        <w:noProof/>
      </w:rPr>
      <w:drawing>
        <wp:anchor distT="0" distB="0" distL="0" distR="0" simplePos="0" relativeHeight="251657216" behindDoc="1" locked="0" layoutInCell="1" allowOverlap="1" wp14:anchorId="2F9DB963" wp14:editId="50DDC795">
          <wp:simplePos x="0" y="0"/>
          <wp:positionH relativeFrom="column">
            <wp:posOffset>-26670</wp:posOffset>
          </wp:positionH>
          <wp:positionV relativeFrom="paragraph">
            <wp:posOffset>-135890</wp:posOffset>
          </wp:positionV>
          <wp:extent cx="1090295" cy="1139825"/>
          <wp:effectExtent l="0" t="0" r="0" b="0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7" t="-131" r="-137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15240" distB="10795" distL="3175" distR="635" simplePos="0" relativeHeight="251659264" behindDoc="1" locked="0" layoutInCell="1" allowOverlap="1" wp14:anchorId="673E76F1" wp14:editId="6265F741">
              <wp:simplePos x="0" y="0"/>
              <wp:positionH relativeFrom="column">
                <wp:posOffset>5280025</wp:posOffset>
              </wp:positionH>
              <wp:positionV relativeFrom="paragraph">
                <wp:posOffset>262890</wp:posOffset>
              </wp:positionV>
              <wp:extent cx="1167765" cy="783590"/>
              <wp:effectExtent l="635" t="6985" r="0" b="6985"/>
              <wp:wrapNone/>
              <wp:docPr id="8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7840" cy="783720"/>
                        <a:chOff x="0" y="0"/>
                        <a:chExt cx="1167840" cy="783720"/>
                      </a:xfrm>
                    </wpg:grpSpPr>
                    <wps:wsp>
                      <wps:cNvPr id="9" name="Oval 3"/>
                      <wps:cNvSpPr/>
                      <wps:spPr>
                        <a:xfrm>
                          <a:off x="55080" y="0"/>
                          <a:ext cx="788760" cy="783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0" name="Text Box 4"/>
                      <wps:cNvSpPr/>
                      <wps:spPr>
                        <a:xfrm>
                          <a:off x="0" y="186840"/>
                          <a:ext cx="953280" cy="191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72B35F" w14:textId="77777777" w:rsidR="004220B1" w:rsidRDefault="00000000">
                            <w:pP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6"/>
                              </w:rPr>
                              <w:t>Câmara Municipal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Pr id="11" name="Text Box 5"/>
                      <wps:cNvSpPr/>
                      <wps:spPr>
                        <a:xfrm>
                          <a:off x="137160" y="298440"/>
                          <a:ext cx="735840" cy="190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28D8153" w14:textId="77777777" w:rsidR="004220B1" w:rsidRDefault="00000000">
                            <w:pP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REGISTRO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  <wps:wsp>
                      <wps:cNvPr id="12" name="Text Box 6"/>
                      <wps:cNvSpPr/>
                      <wps:spPr>
                        <a:xfrm>
                          <a:off x="61560" y="474840"/>
                          <a:ext cx="1106280" cy="27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0DFEBF" w14:textId="77777777" w:rsidR="004220B1" w:rsidRDefault="00000000">
                            <w:pP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kern w:val="2"/>
                                <w:sz w:val="18"/>
                              </w:rPr>
                              <w:t>FLS.______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3E76F1" id="_x0000_s1031" style="position:absolute;left:0;text-align:left;margin-left:415.75pt;margin-top:20.7pt;width:91.95pt;height:61.7pt;z-index:-251657216;mso-wrap-distance-left:.25pt;mso-wrap-distance-top:1.2pt;mso-wrap-distance-right:.05pt;mso-wrap-distance-bottom:.85pt" coordsize="11678,7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">
              <v:oval id="Oval 3" o:spid="_x0000_s1032" style="position:absolute;left:550;width:7888;height:7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" strokeweight=".35mm">
                <v:stroke joinstyle="miter"/>
              </v:oval>
              <v:rect id="Text Box 4" o:spid="_x0000_s1033" style="position:absolute;top:1868;width:9532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" filled="f" stroked="f" strokeweight="0">
                <v:textbox>
                  <w:txbxContent>
                    <w:p w14:paraId="1D72B35F" w14:textId="77777777" w:rsidR="004220B1" w:rsidRDefault="00000000">
                      <w:pPr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6"/>
                        </w:rPr>
                        <w:t>Câmara Municipal</w:t>
                      </w:r>
                    </w:p>
                  </w:txbxContent>
                </v:textbox>
              </v:rect>
              <v:rect id="Text Box 5" o:spid="_x0000_s1034" style="position:absolute;left:1371;top:2984;width:7359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" filled="f" stroked="f" strokeweight="0">
                <v:textbox>
                  <w:txbxContent>
                    <w:p w14:paraId="528D8153" w14:textId="77777777" w:rsidR="004220B1" w:rsidRDefault="00000000">
                      <w:pP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REGISTRO</w:t>
                      </w:r>
                    </w:p>
                  </w:txbxContent>
                </v:textbox>
              </v:rect>
              <v:rect id="Text Box 6" o:spid="_x0000_s1035" style="position:absolute;left:615;top:4748;width:11063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" filled="f" stroked="f" strokeweight="0">
                <v:textbox>
                  <w:txbxContent>
                    <w:p w14:paraId="3E0DFEBF" w14:textId="77777777" w:rsidR="004220B1" w:rsidRDefault="00000000">
                      <w:pP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kern w:val="2"/>
                          <w:sz w:val="18"/>
                        </w:rPr>
                        <w:t>FLS.______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rFonts w:ascii="Georgia" w:hAnsi="Georgia" w:cs="Georgia"/>
        <w:b/>
        <w:bCs/>
        <w:caps/>
        <w:sz w:val="40"/>
        <w:szCs w:val="40"/>
      </w:rPr>
      <w:t>Câmara Municipal de Registro</w:t>
    </w:r>
  </w:p>
  <w:p w14:paraId="7A3EB168" w14:textId="77777777" w:rsidR="004220B1" w:rsidRDefault="00000000">
    <w:pPr>
      <w:keepNext/>
      <w:ind w:left="1680"/>
      <w:jc w:val="center"/>
      <w:outlineLvl w:val="2"/>
    </w:pPr>
    <w:r>
      <w:rPr>
        <w:rFonts w:ascii="Georgia" w:hAnsi="Georgia" w:cs="Georgia"/>
        <w:b/>
        <w:bCs/>
        <w:caps/>
        <w:sz w:val="20"/>
        <w:szCs w:val="20"/>
      </w:rPr>
      <w:t>“Vereador Daniel Aguilar de Souza”</w:t>
    </w:r>
  </w:p>
  <w:p w14:paraId="5228EBAD" w14:textId="77777777" w:rsidR="004220B1" w:rsidRDefault="00000000">
    <w:pPr>
      <w:keepNext/>
      <w:ind w:left="1680"/>
      <w:jc w:val="center"/>
      <w:outlineLvl w:val="3"/>
    </w:pPr>
    <w:r>
      <w:rPr>
        <w:rFonts w:ascii="Georgia" w:hAnsi="Georgia" w:cs="Georgia"/>
        <w:iCs/>
        <w:sz w:val="18"/>
        <w:szCs w:val="20"/>
      </w:rPr>
      <w:t>Rua Shitiro Maeji, 459 – Centro – Registro (SP) - CEP: 11.900-000</w:t>
    </w:r>
  </w:p>
  <w:p w14:paraId="06E6204C" w14:textId="77777777" w:rsidR="004220B1" w:rsidRDefault="00000000">
    <w:pPr>
      <w:keepNext/>
      <w:ind w:left="1680"/>
      <w:jc w:val="center"/>
      <w:outlineLvl w:val="3"/>
    </w:pPr>
    <w:r>
      <w:rPr>
        <w:rFonts w:ascii="Georgia" w:eastAsia="Georgia" w:hAnsi="Georgia" w:cs="Georgia"/>
        <w:iCs/>
        <w:sz w:val="18"/>
        <w:szCs w:val="20"/>
      </w:rPr>
      <w:t xml:space="preserve"> </w:t>
    </w:r>
    <w:r>
      <w:rPr>
        <w:rFonts w:ascii="Georgia" w:hAnsi="Georgia" w:cs="Georgia"/>
        <w:iCs/>
        <w:sz w:val="18"/>
        <w:szCs w:val="20"/>
      </w:rPr>
      <w:t>TEL / FAX  ( 13 )  3828-1100</w:t>
    </w:r>
  </w:p>
  <w:p w14:paraId="4571ABEC" w14:textId="77777777" w:rsidR="004220B1" w:rsidRDefault="00000000">
    <w:pPr>
      <w:ind w:left="1680"/>
      <w:jc w:val="center"/>
    </w:pPr>
    <w:r>
      <w:rPr>
        <w:rFonts w:ascii="Georgia" w:hAnsi="Georgia" w:cs="Georgia"/>
        <w:iCs/>
        <w:sz w:val="18"/>
        <w:szCs w:val="20"/>
        <w:lang w:val="de-DE"/>
      </w:rPr>
      <w:t>www.registro.sp.leg.br</w:t>
    </w:r>
  </w:p>
  <w:p w14:paraId="34DD4BEF" w14:textId="77777777" w:rsidR="004220B1" w:rsidRDefault="004220B1">
    <w:pPr>
      <w:pStyle w:val="Cabealho"/>
      <w:rPr>
        <w:rFonts w:ascii="Georgia" w:hAnsi="Georgia" w:cs="Georgia"/>
        <w:iCs/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277D9"/>
    <w:multiLevelType w:val="multilevel"/>
    <w:tmpl w:val="1BBA202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AF17F9"/>
    <w:multiLevelType w:val="multilevel"/>
    <w:tmpl w:val="E49482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8280094">
    <w:abstractNumId w:val="0"/>
  </w:num>
  <w:num w:numId="2" w16cid:durableId="1299801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B1"/>
    <w:rsid w:val="00003302"/>
    <w:rsid w:val="000B56F6"/>
    <w:rsid w:val="000C6E02"/>
    <w:rsid w:val="001E028B"/>
    <w:rsid w:val="002441D7"/>
    <w:rsid w:val="00280B92"/>
    <w:rsid w:val="00293B53"/>
    <w:rsid w:val="00353BD5"/>
    <w:rsid w:val="00360DBC"/>
    <w:rsid w:val="003904F2"/>
    <w:rsid w:val="0041480B"/>
    <w:rsid w:val="004220B1"/>
    <w:rsid w:val="00422CEE"/>
    <w:rsid w:val="00434B0F"/>
    <w:rsid w:val="004A339F"/>
    <w:rsid w:val="0053651C"/>
    <w:rsid w:val="005423EB"/>
    <w:rsid w:val="00546C07"/>
    <w:rsid w:val="00572A52"/>
    <w:rsid w:val="005A3511"/>
    <w:rsid w:val="005B40FA"/>
    <w:rsid w:val="00601F84"/>
    <w:rsid w:val="007307DD"/>
    <w:rsid w:val="00767796"/>
    <w:rsid w:val="00770632"/>
    <w:rsid w:val="007B6B29"/>
    <w:rsid w:val="00845684"/>
    <w:rsid w:val="008D18B2"/>
    <w:rsid w:val="009206DF"/>
    <w:rsid w:val="009257A6"/>
    <w:rsid w:val="00984A4F"/>
    <w:rsid w:val="009E749C"/>
    <w:rsid w:val="00A60012"/>
    <w:rsid w:val="00A94924"/>
    <w:rsid w:val="00B32DA0"/>
    <w:rsid w:val="00B427D1"/>
    <w:rsid w:val="00C105BB"/>
    <w:rsid w:val="00CF1ED1"/>
    <w:rsid w:val="00D07A81"/>
    <w:rsid w:val="00D2578C"/>
    <w:rsid w:val="00D37458"/>
    <w:rsid w:val="00EB1D06"/>
    <w:rsid w:val="00EB2FFF"/>
    <w:rsid w:val="00ED03E0"/>
    <w:rsid w:val="00F109F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58B5"/>
  <w15:docId w15:val="{01801059-7F49-4911-8CF4-DAEE9DC9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i/>
      <w:iCs/>
      <w:sz w:val="16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qFormat/>
    <w:rPr>
      <w:b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b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b/>
    </w:rPr>
  </w:style>
  <w:style w:type="character" w:customStyle="1" w:styleId="WW8Num28z0">
    <w:name w:val="WW8Num28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eastAsia="Times New Roman" w:hAnsi="Times New Roman" w:cs="Times New Roman"/>
    </w:rPr>
  </w:style>
  <w:style w:type="character" w:customStyle="1" w:styleId="WW8Num33z1">
    <w:name w:val="WW8Num33z1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3z4">
    <w:name w:val="WW8Num33z4"/>
    <w:qFormat/>
    <w:rPr>
      <w:rFonts w:ascii="Courier New" w:hAnsi="Courier New" w:cs="Courier New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b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Bookman Old Style" w:hAnsi="Bookman Old Style" w:cs="Bookman Old Style"/>
      <w:b/>
      <w:i w:val="0"/>
      <w:caps w:val="0"/>
      <w:smallCaps w:val="0"/>
      <w:strike w:val="0"/>
      <w:dstrike w:val="0"/>
      <w:color w:val="000000"/>
      <w:position w:val="0"/>
      <w:sz w:val="16"/>
      <w:szCs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2">
    <w:name w:val="WW8Num38z2"/>
    <w:qFormat/>
    <w:rPr>
      <w:b/>
    </w:rPr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i/>
      <w:iCs/>
      <w:sz w:val="16"/>
      <w:szCs w:val="24"/>
      <w:lang w:val="en-US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ecuodecorpodetextoChar">
    <w:name w:val="Recuo de corpo de texto Char"/>
    <w:qFormat/>
    <w:rPr>
      <w:rFonts w:ascii="Garamond" w:eastAsia="Times New Roman" w:hAnsi="Garamond" w:cs="Times New Roman"/>
      <w:b/>
      <w:sz w:val="28"/>
      <w:szCs w:val="20"/>
    </w:rPr>
  </w:style>
  <w:style w:type="character" w:customStyle="1" w:styleId="Recuodecorpodetexto2Char">
    <w:name w:val="Recuo de corpo de texto 2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TextosemFormataoChar">
    <w:name w:val="Texto sem Formatação Char"/>
    <w:qFormat/>
    <w:rPr>
      <w:rFonts w:ascii="Courier New" w:eastAsia="Times New Roman" w:hAnsi="Courier New" w:cs="Courier New"/>
    </w:rPr>
  </w:style>
  <w:style w:type="character" w:customStyle="1" w:styleId="N">
    <w:name w:val="N"/>
    <w:qFormat/>
    <w:rPr>
      <w:b/>
    </w:rPr>
  </w:style>
  <w:style w:type="character" w:customStyle="1" w:styleId="I">
    <w:name w:val="I"/>
    <w:qFormat/>
    <w:rPr>
      <w:i/>
    </w:rPr>
  </w:style>
  <w:style w:type="character" w:customStyle="1" w:styleId="S">
    <w:name w:val="S"/>
    <w:qFormat/>
    <w:rPr>
      <w:u w:val="single"/>
    </w:rPr>
  </w:style>
  <w:style w:type="character" w:customStyle="1" w:styleId="B">
    <w:name w:val="B"/>
    <w:qFormat/>
    <w:rPr>
      <w:smallCaps/>
      <w:u w:val="single"/>
      <w:vertAlign w:val="superscript"/>
    </w:rPr>
  </w:style>
  <w:style w:type="character" w:customStyle="1" w:styleId="D">
    <w:name w:val="D"/>
    <w:qFormat/>
    <w:rPr>
      <w:u w:val="double"/>
    </w:rPr>
  </w:style>
  <w:style w:type="character" w:customStyle="1" w:styleId="TtuloChar">
    <w:name w:val="Título Char"/>
    <w:qFormat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customStyle="1" w:styleId="style41">
    <w:name w:val="style41"/>
    <w:qFormat/>
    <w:rPr>
      <w:rFonts w:ascii="Verdana" w:hAnsi="Verdana" w:cs="Verdana"/>
      <w:b/>
      <w:bCs/>
      <w:sz w:val="28"/>
      <w:szCs w:val="28"/>
    </w:rPr>
  </w:style>
  <w:style w:type="character" w:customStyle="1" w:styleId="Corpodetexto3Char">
    <w:name w:val="Corpo de texto 3 Char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11">
    <w:name w:val="texto11"/>
    <w:qFormat/>
    <w:rPr>
      <w:rFonts w:ascii="Verdana" w:hAnsi="Verdana" w:cs="Verdana"/>
      <w:color w:val="000000"/>
      <w:sz w:val="17"/>
      <w:szCs w:val="17"/>
    </w:rPr>
  </w:style>
  <w:style w:type="character" w:customStyle="1" w:styleId="CabealhoChar1">
    <w:name w:val="Cabeçalho Char1"/>
    <w:qFormat/>
    <w:rPr>
      <w:lang w:val="pt-BR" w:bidi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next w:val="Corpodetexto"/>
    <w:qFormat/>
    <w:pPr>
      <w:jc w:val="center"/>
    </w:pPr>
    <w:rPr>
      <w:b/>
      <w:u w:val="single"/>
    </w:rPr>
  </w:style>
  <w:style w:type="paragraph" w:styleId="Recuodecorpodetexto">
    <w:name w:val="Body Text Indent"/>
    <w:basedOn w:val="Normal"/>
    <w:pPr>
      <w:ind w:left="4956" w:firstLine="708"/>
      <w:jc w:val="both"/>
    </w:pPr>
    <w:rPr>
      <w:rFonts w:ascii="Garamond" w:hAnsi="Garamond" w:cs="Garamond"/>
      <w:b/>
      <w:sz w:val="28"/>
      <w:szCs w:val="20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Recuodecorpodetexto21">
    <w:name w:val="Recuo de corpo de texto 21"/>
    <w:basedOn w:val="Normal"/>
    <w:qFormat/>
    <w:pPr>
      <w:ind w:left="2040"/>
      <w:jc w:val="both"/>
    </w:pPr>
  </w:style>
  <w:style w:type="paragraph" w:customStyle="1" w:styleId="Corpodetexto21">
    <w:name w:val="Corpo de texto 21"/>
    <w:basedOn w:val="Normal"/>
    <w:qFormat/>
    <w:pPr>
      <w:spacing w:after="120" w:line="480" w:lineRule="auto"/>
    </w:p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Corpodetexto22">
    <w:name w:val="Corpo de texto 22"/>
    <w:basedOn w:val="Normal"/>
    <w:qFormat/>
    <w:pPr>
      <w:widowControl w:val="0"/>
      <w:ind w:firstLine="993"/>
      <w:jc w:val="both"/>
    </w:pPr>
    <w:rPr>
      <w:szCs w:val="20"/>
    </w:rPr>
  </w:style>
  <w:style w:type="paragraph" w:customStyle="1" w:styleId="textcoment">
    <w:name w:val="textcoment"/>
    <w:basedOn w:val="Normal"/>
    <w:qFormat/>
    <w:pPr>
      <w:shd w:val="clear" w:color="auto" w:fill="FFFFFF"/>
      <w:spacing w:before="100" w:after="100"/>
      <w:jc w:val="both"/>
    </w:pPr>
    <w:rPr>
      <w:rFonts w:ascii="Verdana" w:hAnsi="Verdana" w:cs="Verdana"/>
      <w:i/>
      <w:color w:val="808080"/>
      <w:sz w:val="20"/>
      <w:szCs w:val="20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PT">
    <w:name w:val="PT"/>
    <w:qFormat/>
    <w:pPr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customStyle="1" w:styleId="PN">
    <w:name w:val="PN"/>
    <w:qFormat/>
    <w:pPr>
      <w:spacing w:line="480" w:lineRule="exact"/>
      <w:ind w:left="720" w:firstLine="3600"/>
      <w:jc w:val="both"/>
    </w:pPr>
    <w:rPr>
      <w:rFonts w:ascii="pica" w:hAnsi="pica" w:cs="pica"/>
      <w:sz w:val="24"/>
      <w:lang w:eastAsia="zh-CN"/>
    </w:rPr>
  </w:style>
  <w:style w:type="paragraph" w:customStyle="1" w:styleId="PL">
    <w:name w:val="PL"/>
    <w:qFormat/>
    <w:pPr>
      <w:spacing w:line="240" w:lineRule="exact"/>
      <w:ind w:left="720"/>
      <w:jc w:val="both"/>
    </w:pPr>
    <w:rPr>
      <w:rFonts w:ascii="pica" w:hAnsi="pica" w:cs="pica"/>
      <w:sz w:val="24"/>
      <w:lang w:eastAsia="zh-CN"/>
    </w:rPr>
  </w:style>
  <w:style w:type="paragraph" w:customStyle="1" w:styleId="PC">
    <w:name w:val="PC"/>
    <w:qFormat/>
    <w:pPr>
      <w:spacing w:line="240" w:lineRule="exact"/>
      <w:ind w:left="4320"/>
      <w:jc w:val="both"/>
    </w:pPr>
    <w:rPr>
      <w:rFonts w:ascii="pica" w:hAnsi="pica" w:cs="pica"/>
      <w:sz w:val="24"/>
      <w:lang w:eastAsia="zh-CN"/>
    </w:rPr>
  </w:style>
  <w:style w:type="paragraph" w:customStyle="1" w:styleId="PG">
    <w:name w:val="PG"/>
    <w:qFormat/>
    <w:pPr>
      <w:spacing w:line="240" w:lineRule="exact"/>
      <w:ind w:left="3600" w:hanging="2880"/>
      <w:jc w:val="both"/>
    </w:pPr>
    <w:rPr>
      <w:rFonts w:ascii="pica" w:hAnsi="pica" w:cs="pica"/>
      <w:sz w:val="24"/>
      <w:lang w:eastAsia="zh-CN"/>
    </w:rPr>
  </w:style>
  <w:style w:type="paragraph" w:customStyle="1" w:styleId="PM">
    <w:name w:val="PM"/>
    <w:qFormat/>
    <w:pPr>
      <w:spacing w:line="240" w:lineRule="exact"/>
      <w:ind w:left="2880"/>
      <w:jc w:val="both"/>
    </w:pPr>
    <w:rPr>
      <w:rFonts w:ascii="pica" w:hAnsi="pica" w:cs="pica"/>
      <w:sz w:val="24"/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Artigo">
    <w:name w:val="Artigo"/>
    <w:qFormat/>
    <w:pPr>
      <w:widowControl w:val="0"/>
      <w:spacing w:before="180" w:after="1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Paragrafo">
    <w:name w:val="Paragrafo"/>
    <w:qFormat/>
    <w:pPr>
      <w:widowControl w:val="0"/>
      <w:spacing w:before="85" w:after="85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Inciso">
    <w:name w:val="Inciso"/>
    <w:qFormat/>
    <w:pPr>
      <w:widowControl w:val="0"/>
      <w:spacing w:before="144" w:after="144"/>
    </w:pPr>
    <w:rPr>
      <w:rFonts w:ascii="Arial" w:hAnsi="Arial" w:cs="Arial"/>
      <w:sz w:val="24"/>
      <w:szCs w:val="24"/>
      <w:lang w:eastAsia="zh-CN"/>
    </w:rPr>
  </w:style>
  <w:style w:type="paragraph" w:customStyle="1" w:styleId="p0">
    <w:name w:val="p0"/>
    <w:basedOn w:val="Normal"/>
    <w:qFormat/>
    <w:pPr>
      <w:widowControl w:val="0"/>
      <w:tabs>
        <w:tab w:val="left" w:pos="720"/>
      </w:tabs>
      <w:spacing w:line="240" w:lineRule="atLeast"/>
      <w:jc w:val="both"/>
    </w:pPr>
    <w:rPr>
      <w:rFonts w:ascii="Arial" w:hAnsi="Arial" w:cs="Arial"/>
      <w:szCs w:val="20"/>
    </w:rPr>
  </w:style>
  <w:style w:type="paragraph" w:customStyle="1" w:styleId="Corpodetexto31">
    <w:name w:val="Corpo de texto 31"/>
    <w:basedOn w:val="Normal"/>
    <w:qFormat/>
    <w:pPr>
      <w:spacing w:after="120"/>
    </w:pPr>
    <w:rPr>
      <w:sz w:val="16"/>
      <w:szCs w:val="16"/>
    </w:rPr>
  </w:style>
  <w:style w:type="paragraph" w:customStyle="1" w:styleId="Recuodecorpodetexto22">
    <w:name w:val="Recuo de corpo de texto 22"/>
    <w:basedOn w:val="Normal"/>
    <w:qFormat/>
    <w:pPr>
      <w:ind w:left="283" w:hanging="283"/>
      <w:jc w:val="both"/>
      <w:textAlignment w:val="baseline"/>
    </w:pPr>
    <w:rPr>
      <w:rFonts w:ascii="Arial" w:hAnsi="Arial" w:cs="Arial"/>
      <w:szCs w:val="20"/>
    </w:rPr>
  </w:style>
  <w:style w:type="paragraph" w:customStyle="1" w:styleId="Corpo1">
    <w:name w:val="Corpo 1"/>
    <w:qFormat/>
    <w:pPr>
      <w:widowControl w:val="0"/>
      <w:ind w:left="4254" w:firstLine="709"/>
      <w:jc w:val="both"/>
    </w:pPr>
    <w:rPr>
      <w:rFonts w:eastAsia="Arial Unicode MS" w:cs="Arial Unicode MS"/>
      <w:color w:val="000000"/>
      <w:sz w:val="24"/>
      <w:szCs w:val="24"/>
      <w:lang w:val="pt-PT" w:eastAsia="zh-CN"/>
    </w:rPr>
  </w:style>
  <w:style w:type="paragraph" w:customStyle="1" w:styleId="CorpoA">
    <w:name w:val="Corpo A"/>
    <w:qFormat/>
    <w:pPr>
      <w:widowControl w:val="0"/>
    </w:pPr>
    <w:rPr>
      <w:rFonts w:eastAsia="Arial Unicode MS" w:cs="Arial Unicode MS"/>
      <w:color w:val="000000"/>
      <w:sz w:val="24"/>
      <w:szCs w:val="24"/>
      <w:lang w:val="pt-PT" w:eastAsia="zh-CN"/>
    </w:rPr>
  </w:style>
  <w:style w:type="paragraph" w:customStyle="1" w:styleId="Contedodoquadro">
    <w:name w:val="Conteúdo do quadro"/>
    <w:basedOn w:val="Normal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56F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56F6"/>
    <w:rPr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0B56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588C6-75DA-455A-934B-EB5C29E9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subject/>
  <dc:creator>4RSistemas</dc:creator>
  <dc:description/>
  <cp:lastModifiedBy>Jefferson Pecori</cp:lastModifiedBy>
  <cp:revision>4</cp:revision>
  <cp:lastPrinted>2025-09-15T14:30:00Z</cp:lastPrinted>
  <dcterms:created xsi:type="dcterms:W3CDTF">2025-09-19T18:08:00Z</dcterms:created>
  <dcterms:modified xsi:type="dcterms:W3CDTF">2025-09-19T18:10:00Z</dcterms:modified>
  <dc:language>pt-BR</dc:language>
</cp:coreProperties>
</file>