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E86BE" w14:textId="77777777" w:rsidR="007F3681" w:rsidRDefault="007F368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2C592096" w14:textId="7A395A0D" w:rsidR="007F3681" w:rsidRDefault="00000000" w:rsidP="001767C0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8D4D55">
        <w:rPr>
          <w:rFonts w:ascii="Arial" w:hAnsi="Arial" w:cs="Arial"/>
          <w:b/>
          <w:sz w:val="24"/>
          <w:szCs w:val="24"/>
        </w:rPr>
        <w:t>1192</w:t>
      </w:r>
      <w:r>
        <w:rPr>
          <w:rFonts w:ascii="Arial" w:hAnsi="Arial" w:cs="Arial"/>
          <w:b/>
          <w:sz w:val="24"/>
          <w:szCs w:val="24"/>
        </w:rPr>
        <w:t>/2025</w:t>
      </w:r>
    </w:p>
    <w:p w14:paraId="7243DC80" w14:textId="77777777" w:rsidR="007F3681" w:rsidRDefault="007F368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306F1BAD" w14:textId="2EB8A955" w:rsidR="007F3681" w:rsidRDefault="00000000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  <w:r w:rsidR="00F33D3E">
        <w:rPr>
          <w:rFonts w:ascii="Arial" w:hAnsi="Arial" w:cs="Arial"/>
          <w:b/>
          <w:sz w:val="24"/>
          <w:szCs w:val="24"/>
        </w:rPr>
        <w:t xml:space="preserve"> </w:t>
      </w:r>
    </w:p>
    <w:p w14:paraId="31859B62" w14:textId="77777777" w:rsidR="007F3681" w:rsidRDefault="007F368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7CE6FD15" w14:textId="77777777" w:rsidR="001767C0" w:rsidRPr="001767C0" w:rsidRDefault="001767C0" w:rsidP="001767C0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1767C0">
        <w:rPr>
          <w:rFonts w:ascii="Arial" w:hAnsi="Arial" w:cs="Arial"/>
          <w:sz w:val="24"/>
          <w:szCs w:val="24"/>
        </w:rPr>
        <w:t>Apresento a S. Exª., nos termos do art. 225 do Regimento Interno, a presente Indicação, solicitando a S. Exª., o Sr. Prefeito Municipal de Registro, que sejam adotadas as providências necessárias para alterar a redação do Artigo 3º da Lei Municipal nº 712, de 2007, que dispõe sobre o Fundo Municipal de Manutenção do Corpo de Bombeiros (FUMABOM), adequando a composição do respectivo Conselho Gestor.</w:t>
      </w:r>
    </w:p>
    <w:p w14:paraId="448813A0" w14:textId="77777777" w:rsidR="001767C0" w:rsidRPr="001767C0" w:rsidRDefault="001767C0" w:rsidP="001767C0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3365CADA" w14:textId="77777777" w:rsidR="001767C0" w:rsidRPr="001767C0" w:rsidRDefault="001767C0" w:rsidP="001767C0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1767C0">
        <w:rPr>
          <w:rFonts w:ascii="Arial" w:hAnsi="Arial" w:cs="Arial"/>
          <w:sz w:val="24"/>
          <w:szCs w:val="24"/>
        </w:rPr>
        <w:t>Propõe-se, assim, que o Art. 3º passe a ter a seguinte redação:</w:t>
      </w:r>
    </w:p>
    <w:p w14:paraId="6323CBFC" w14:textId="77777777" w:rsidR="001767C0" w:rsidRPr="001767C0" w:rsidRDefault="001767C0" w:rsidP="001767C0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6F5564A0" w14:textId="77777777" w:rsidR="001767C0" w:rsidRPr="001767C0" w:rsidRDefault="001767C0" w:rsidP="001767C0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1767C0">
        <w:rPr>
          <w:rFonts w:ascii="Arial" w:hAnsi="Arial" w:cs="Arial"/>
          <w:sz w:val="24"/>
          <w:szCs w:val="24"/>
        </w:rPr>
        <w:t>“Art. 3º – O Conselho Gestor do Fundo Municipal de Manutenção do Corpo de Bombeiros (FUMABOM) será composto por:</w:t>
      </w:r>
    </w:p>
    <w:p w14:paraId="3A024569" w14:textId="77777777" w:rsidR="001767C0" w:rsidRPr="001767C0" w:rsidRDefault="001767C0" w:rsidP="001767C0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042DAD95" w14:textId="77777777" w:rsidR="001767C0" w:rsidRPr="001767C0" w:rsidRDefault="001767C0" w:rsidP="001767C0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1767C0">
        <w:rPr>
          <w:rFonts w:ascii="Arial" w:hAnsi="Arial" w:cs="Arial"/>
          <w:sz w:val="24"/>
          <w:szCs w:val="24"/>
        </w:rPr>
        <w:t>a) o Prefeito Municipal de Registro, como Presidente, ou seu representante legal;</w:t>
      </w:r>
    </w:p>
    <w:p w14:paraId="6768D7D6" w14:textId="77777777" w:rsidR="001767C0" w:rsidRPr="001767C0" w:rsidRDefault="001767C0" w:rsidP="001767C0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1767C0">
        <w:rPr>
          <w:rFonts w:ascii="Arial" w:hAnsi="Arial" w:cs="Arial"/>
          <w:sz w:val="24"/>
          <w:szCs w:val="24"/>
        </w:rPr>
        <w:t>b) o Comandante do Corpo de Bombeiros (Comandante de Posto), como Vice-Presidente, ou seu representante legal;</w:t>
      </w:r>
    </w:p>
    <w:p w14:paraId="3C2D1B1D" w14:textId="77777777" w:rsidR="001767C0" w:rsidRPr="001767C0" w:rsidRDefault="001767C0" w:rsidP="001767C0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1767C0">
        <w:rPr>
          <w:rFonts w:ascii="Arial" w:hAnsi="Arial" w:cs="Arial"/>
          <w:sz w:val="24"/>
          <w:szCs w:val="24"/>
        </w:rPr>
        <w:t>c) um membro indicado pela Câmara Municipal de Registro, desde que não exerça mandato de Vereador;</w:t>
      </w:r>
    </w:p>
    <w:p w14:paraId="2975F05E" w14:textId="77777777" w:rsidR="001767C0" w:rsidRPr="001767C0" w:rsidRDefault="001767C0" w:rsidP="001767C0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1767C0">
        <w:rPr>
          <w:rFonts w:ascii="Arial" w:hAnsi="Arial" w:cs="Arial"/>
          <w:sz w:val="24"/>
          <w:szCs w:val="24"/>
        </w:rPr>
        <w:t>d) o Sargenteante Administrativo do Corpo de Bombeiros de Registro;</w:t>
      </w:r>
    </w:p>
    <w:p w14:paraId="18800A50" w14:textId="2C930EE8" w:rsidR="00991E55" w:rsidRDefault="001767C0" w:rsidP="001767C0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1767C0">
        <w:rPr>
          <w:rFonts w:ascii="Arial" w:hAnsi="Arial" w:cs="Arial"/>
          <w:sz w:val="24"/>
          <w:szCs w:val="24"/>
        </w:rPr>
        <w:t>e) o Representante Regional da Defesa Civil (REDEC), indicado pelo Coordenador Regional.”</w:t>
      </w:r>
    </w:p>
    <w:p w14:paraId="63695C82" w14:textId="77777777" w:rsidR="00465E9F" w:rsidRDefault="00465E9F">
      <w:pPr>
        <w:pStyle w:val="Standard"/>
        <w:rPr>
          <w:rFonts w:ascii="Arial" w:hAnsi="Arial" w:cs="Arial"/>
          <w:b/>
          <w:sz w:val="24"/>
          <w:szCs w:val="24"/>
        </w:rPr>
      </w:pPr>
    </w:p>
    <w:p w14:paraId="45727786" w14:textId="77777777" w:rsidR="007F3681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14:paraId="5360234C" w14:textId="77777777" w:rsidR="007F3681" w:rsidRPr="003B2C49" w:rsidRDefault="007F3681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3F4A61E9" w14:textId="1576FAC3" w:rsidR="001767C0" w:rsidRPr="001767C0" w:rsidRDefault="001767C0" w:rsidP="001767C0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1767C0">
        <w:rPr>
          <w:rFonts w:ascii="Arial" w:hAnsi="Arial" w:cs="Arial"/>
          <w:sz w:val="24"/>
          <w:szCs w:val="24"/>
        </w:rPr>
        <w:t>A Lei Municipal nº 712/2007, ao instituir o FUMABOM, previu em seu Artigo 3º a composição do Conselho Gestor responsável pela administração e fiscalização dos recursos do Fundo. Contudo, diante da evolução das necessidades administrativas e operacionais, mostra-se recomendável atualizar a redação do referido dispositivo legal, a fim de adequar a representatividade dos órgãos envolvidos e conferir maior eficiência, transparência e legitimidade à gestão do Fundo.</w:t>
      </w:r>
    </w:p>
    <w:p w14:paraId="0B4472DA" w14:textId="107ED0C0" w:rsidR="001767C0" w:rsidRPr="001767C0" w:rsidRDefault="001767C0" w:rsidP="001767C0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1767C0">
        <w:rPr>
          <w:rFonts w:ascii="Arial" w:hAnsi="Arial" w:cs="Arial"/>
          <w:sz w:val="24"/>
          <w:szCs w:val="24"/>
        </w:rPr>
        <w:t>Tal alteração se justifica pelo fato de ampliar a participação de representantes diretamente ligados à gestão operacional e administrativa do Corpo de Bombeiros e da Defesa Civil, além de assegurar a presença de um membro indicado pelo Legislativo, sem que este seja ocupante de cargo eletivo, preservando a necessária independência e evitando potenciais conflitos de interesse.</w:t>
      </w:r>
    </w:p>
    <w:p w14:paraId="1DCC068B" w14:textId="5BF6DE06" w:rsidR="007F3681" w:rsidRDefault="001767C0" w:rsidP="001767C0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1767C0">
        <w:rPr>
          <w:rFonts w:ascii="Arial" w:hAnsi="Arial" w:cs="Arial"/>
          <w:sz w:val="24"/>
          <w:szCs w:val="24"/>
        </w:rPr>
        <w:t>Dessa forma, a medida reforça a legitimidade do Conselho, fortalece o controle social e institucional sobre a aplicação dos recursos e contribui para a melhoria contínua dos serviços de prevenção e atendimento de emergências em nosso município.</w:t>
      </w:r>
    </w:p>
    <w:p w14:paraId="3723B466" w14:textId="77777777" w:rsidR="007F3681" w:rsidRDefault="007F3681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6FCC85D8" w14:textId="27A0D620" w:rsidR="007F3681" w:rsidRDefault="00000000">
      <w:pPr>
        <w:pStyle w:val="Standar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“Vereador Daniel das Neves”, </w:t>
      </w:r>
      <w:r w:rsidR="00C9369E">
        <w:rPr>
          <w:rFonts w:ascii="Arial" w:hAnsi="Arial" w:cs="Arial"/>
          <w:sz w:val="24"/>
          <w:szCs w:val="24"/>
        </w:rPr>
        <w:t>0</w:t>
      </w:r>
      <w:r w:rsidR="00137A4C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C9369E">
        <w:rPr>
          <w:rFonts w:ascii="Arial" w:hAnsi="Arial" w:cs="Arial"/>
          <w:sz w:val="24"/>
          <w:szCs w:val="24"/>
        </w:rPr>
        <w:t>setembro</w:t>
      </w:r>
      <w:r w:rsidR="00BD470B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2025.</w:t>
      </w:r>
    </w:p>
    <w:p w14:paraId="143792AD" w14:textId="77777777" w:rsidR="007F3681" w:rsidRDefault="007F3681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3302BD35" w14:textId="77777777" w:rsidR="007F3681" w:rsidRDefault="007F3681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0B21633D" w14:textId="77777777" w:rsidR="007F3681" w:rsidRDefault="007F3681">
      <w:pPr>
        <w:pStyle w:val="Standard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AE8CB7E" w14:textId="77777777" w:rsidR="007F3681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Jefferson Pécori Viana</w:t>
      </w:r>
    </w:p>
    <w:p w14:paraId="6FD35A51" w14:textId="77777777" w:rsidR="007F3681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14:paraId="7EB337D9" w14:textId="7CFB4CF4" w:rsidR="00D22B25" w:rsidRDefault="00000000" w:rsidP="00516EF6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Partido dos Trabalhadores (PT)</w:t>
      </w:r>
      <w:r w:rsidR="003761D6">
        <w:rPr>
          <w:rFonts w:ascii="Arial" w:hAnsi="Arial" w:cs="Arial"/>
          <w:b/>
          <w:sz w:val="24"/>
          <w:szCs w:val="24"/>
        </w:rPr>
        <w:t xml:space="preserve"> </w:t>
      </w:r>
    </w:p>
    <w:sectPr w:rsidR="00D22B25" w:rsidSect="00E512C7">
      <w:headerReference w:type="default" r:id="rId7"/>
      <w:pgSz w:w="11906" w:h="16838"/>
      <w:pgMar w:top="680" w:right="1021" w:bottom="1021" w:left="1134" w:header="425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90168" w14:textId="77777777" w:rsidR="00690F25" w:rsidRDefault="00690F25">
      <w:r>
        <w:separator/>
      </w:r>
    </w:p>
  </w:endnote>
  <w:endnote w:type="continuationSeparator" w:id="0">
    <w:p w14:paraId="7A9B6A5B" w14:textId="77777777" w:rsidR="00690F25" w:rsidRDefault="00690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B3A0A" w14:textId="77777777" w:rsidR="00690F25" w:rsidRDefault="00690F25">
      <w:r>
        <w:separator/>
      </w:r>
    </w:p>
  </w:footnote>
  <w:footnote w:type="continuationSeparator" w:id="0">
    <w:p w14:paraId="0E19FA01" w14:textId="77777777" w:rsidR="00690F25" w:rsidRDefault="00690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987DA" w14:textId="77777777" w:rsidR="007F3681" w:rsidRDefault="00000000">
    <w:pPr>
      <w:pStyle w:val="Standard"/>
      <w:keepNext/>
      <w:ind w:left="1560"/>
      <w:jc w:val="center"/>
      <w:outlineLvl w:val="1"/>
    </w:pPr>
    <w:r>
      <w:rPr>
        <w:noProof/>
      </w:rPr>
      <w:drawing>
        <wp:anchor distT="0" distB="0" distL="0" distR="0" simplePos="0" relativeHeight="2" behindDoc="1" locked="0" layoutInCell="0" allowOverlap="1" wp14:anchorId="23AAF542" wp14:editId="708FB632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89660" cy="113919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7" t="-131" r="-137" b="-131"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139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7A5D7E46" w14:textId="77777777" w:rsidR="007F3681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6FC23997" w14:textId="77777777" w:rsidR="007F3681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>Rua Shitiro Maeji, 459 - Centro -  Registro (SP) - CEP: 11.900-000</w:t>
    </w:r>
  </w:p>
  <w:p w14:paraId="092840EF" w14:textId="77777777" w:rsidR="007F3681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>TEL / FAX  ( 013 )  3828-1100</w:t>
    </w:r>
  </w:p>
  <w:p w14:paraId="684FB3AA" w14:textId="77777777" w:rsidR="007F3681" w:rsidRDefault="007F3681">
    <w:pPr>
      <w:pStyle w:val="Standard"/>
      <w:ind w:left="1560"/>
      <w:jc w:val="center"/>
    </w:pPr>
    <w:hyperlink r:id="rId2">
      <w:r>
        <w:rPr>
          <w:rStyle w:val="LinkdaInternet"/>
          <w:rFonts w:ascii="Georgia" w:hAnsi="Georgia" w:cs="Georgia"/>
          <w:iCs/>
          <w:sz w:val="18"/>
          <w:lang w:val="de-DE"/>
        </w:rPr>
        <w:t>www.registro.sp.leg.br</w:t>
      </w:r>
    </w:hyperlink>
  </w:p>
  <w:p w14:paraId="54AC6C5B" w14:textId="77777777" w:rsidR="007F3681" w:rsidRDefault="007F3681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75C5B29A" w14:textId="77777777" w:rsidR="007F3681" w:rsidRDefault="007F3681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24676"/>
    <w:multiLevelType w:val="hybridMultilevel"/>
    <w:tmpl w:val="D01C65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14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81"/>
    <w:rsid w:val="00024425"/>
    <w:rsid w:val="000A1F01"/>
    <w:rsid w:val="000D43AC"/>
    <w:rsid w:val="00137986"/>
    <w:rsid w:val="00137A4C"/>
    <w:rsid w:val="00147AFB"/>
    <w:rsid w:val="00152D19"/>
    <w:rsid w:val="00166660"/>
    <w:rsid w:val="001767C0"/>
    <w:rsid w:val="001E07DA"/>
    <w:rsid w:val="001F22E2"/>
    <w:rsid w:val="002160AB"/>
    <w:rsid w:val="00282694"/>
    <w:rsid w:val="00294CC1"/>
    <w:rsid w:val="003761D6"/>
    <w:rsid w:val="003B2C49"/>
    <w:rsid w:val="003D1B07"/>
    <w:rsid w:val="004141E2"/>
    <w:rsid w:val="004363B6"/>
    <w:rsid w:val="00457D48"/>
    <w:rsid w:val="00465E9F"/>
    <w:rsid w:val="004E61B5"/>
    <w:rsid w:val="00512F67"/>
    <w:rsid w:val="00516EF6"/>
    <w:rsid w:val="005A531F"/>
    <w:rsid w:val="005C678A"/>
    <w:rsid w:val="00601F84"/>
    <w:rsid w:val="00673C53"/>
    <w:rsid w:val="00681B38"/>
    <w:rsid w:val="0068565F"/>
    <w:rsid w:val="00690F25"/>
    <w:rsid w:val="00744018"/>
    <w:rsid w:val="00786F68"/>
    <w:rsid w:val="007F3681"/>
    <w:rsid w:val="007F44D8"/>
    <w:rsid w:val="007F4694"/>
    <w:rsid w:val="0081271B"/>
    <w:rsid w:val="00847613"/>
    <w:rsid w:val="008644AA"/>
    <w:rsid w:val="008859DE"/>
    <w:rsid w:val="008A6D9F"/>
    <w:rsid w:val="008D4D55"/>
    <w:rsid w:val="00914B9E"/>
    <w:rsid w:val="00991E55"/>
    <w:rsid w:val="00A63AC9"/>
    <w:rsid w:val="00A73D36"/>
    <w:rsid w:val="00AE267D"/>
    <w:rsid w:val="00AF6B9E"/>
    <w:rsid w:val="00B47469"/>
    <w:rsid w:val="00BD470B"/>
    <w:rsid w:val="00BE48CC"/>
    <w:rsid w:val="00C05CA5"/>
    <w:rsid w:val="00C12CB4"/>
    <w:rsid w:val="00C3712B"/>
    <w:rsid w:val="00C47990"/>
    <w:rsid w:val="00C9369E"/>
    <w:rsid w:val="00D21459"/>
    <w:rsid w:val="00D22B25"/>
    <w:rsid w:val="00D51AE9"/>
    <w:rsid w:val="00DA1E45"/>
    <w:rsid w:val="00DA38F4"/>
    <w:rsid w:val="00E0052C"/>
    <w:rsid w:val="00E512C7"/>
    <w:rsid w:val="00E9652C"/>
    <w:rsid w:val="00EB4A53"/>
    <w:rsid w:val="00EE20CA"/>
    <w:rsid w:val="00EE63AD"/>
    <w:rsid w:val="00F242AC"/>
    <w:rsid w:val="00F33D3E"/>
    <w:rsid w:val="00F82B23"/>
    <w:rsid w:val="00FC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1A9F"/>
  <w15:docId w15:val="{D4928B6C-48C0-486C-B41C-C8CABC27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LinkdaInternet">
    <w:name w:val="Link da Internet"/>
    <w:qFormat/>
    <w:rPr>
      <w:color w:val="000080"/>
      <w:u w:val="single"/>
    </w:rPr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nfaseforte">
    <w:name w:val="Ênfase forte"/>
    <w:qFormat/>
    <w:rPr>
      <w:b/>
      <w:bCs/>
    </w:rPr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Ttulo10">
    <w:name w:val="Títu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Textbody">
    <w:name w:val="Text body"/>
    <w:basedOn w:val="Standard"/>
    <w:qFormat/>
    <w:pPr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Textodebalo">
    <w:name w:val="Balloon Text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qFormat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qFormat/>
    <w:rPr>
      <w:rFonts w:ascii="Arial" w:eastAsia="Arial" w:hAnsi="Arial" w:cs="Arial"/>
    </w:rPr>
  </w:style>
  <w:style w:type="paragraph" w:customStyle="1" w:styleId="CabealhoeRodap">
    <w:name w:val="Cabeçalho e Rodapé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numbering" w:customStyle="1" w:styleId="WW8Num1">
    <w:name w:val="WW8Num1"/>
    <w:qFormat/>
  </w:style>
  <w:style w:type="character" w:styleId="Hyperlink">
    <w:name w:val="Hyperlink"/>
    <w:basedOn w:val="Fontepargpadro"/>
    <w:uiPriority w:val="99"/>
    <w:unhideWhenUsed/>
    <w:rsid w:val="003761D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76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3</cp:revision>
  <cp:lastPrinted>2025-04-03T14:07:00Z</cp:lastPrinted>
  <dcterms:created xsi:type="dcterms:W3CDTF">2025-09-09T12:48:00Z</dcterms:created>
  <dcterms:modified xsi:type="dcterms:W3CDTF">2025-09-09T18:33:00Z</dcterms:modified>
  <dc:language>pt-BR</dc:language>
</cp:coreProperties>
</file>