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1BE4" w14:textId="2DA87BFB" w:rsidR="001319E6" w:rsidRPr="0089285D" w:rsidRDefault="00000000" w:rsidP="0089285D">
      <w:pPr>
        <w:pStyle w:val="Standard"/>
        <w:spacing w:line="360" w:lineRule="auto"/>
        <w:jc w:val="right"/>
        <w:rPr>
          <w:rFonts w:ascii="Arial" w:eastAsia="Arial" w:hAnsi="Arial" w:cs="Arial"/>
          <w:b/>
          <w:sz w:val="24"/>
          <w:szCs w:val="24"/>
        </w:rPr>
      </w:pPr>
      <w:r>
        <w:rPr>
          <w:rFonts w:ascii="Arial" w:eastAsia="Arial" w:hAnsi="Arial" w:cs="Arial"/>
          <w:b/>
          <w:sz w:val="24"/>
          <w:szCs w:val="24"/>
        </w:rPr>
        <w:t xml:space="preserve">Moção de </w:t>
      </w:r>
      <w:r w:rsidR="0089285D">
        <w:rPr>
          <w:rFonts w:ascii="Arial" w:eastAsia="Arial" w:hAnsi="Arial" w:cs="Arial"/>
          <w:b/>
          <w:sz w:val="24"/>
          <w:szCs w:val="24"/>
        </w:rPr>
        <w:t>Apelo</w:t>
      </w:r>
      <w:r>
        <w:rPr>
          <w:rFonts w:ascii="Arial" w:eastAsia="Arial" w:hAnsi="Arial" w:cs="Arial"/>
          <w:b/>
          <w:sz w:val="24"/>
          <w:szCs w:val="24"/>
        </w:rPr>
        <w:t xml:space="preserve"> nº </w:t>
      </w:r>
      <w:r w:rsidR="009F7075">
        <w:rPr>
          <w:rFonts w:ascii="Arial" w:eastAsia="Arial" w:hAnsi="Arial" w:cs="Arial"/>
          <w:b/>
          <w:sz w:val="24"/>
          <w:szCs w:val="24"/>
        </w:rPr>
        <w:t>116</w:t>
      </w:r>
      <w:r>
        <w:rPr>
          <w:rFonts w:ascii="Arial" w:eastAsia="Arial" w:hAnsi="Arial" w:cs="Arial"/>
          <w:b/>
          <w:sz w:val="24"/>
          <w:szCs w:val="24"/>
        </w:rPr>
        <w:t>/2025</w:t>
      </w:r>
    </w:p>
    <w:p w14:paraId="408CBB64" w14:textId="77777777" w:rsidR="001319E6" w:rsidRDefault="001319E6" w:rsidP="00ED1CA8">
      <w:pPr>
        <w:pStyle w:val="Standard"/>
        <w:spacing w:line="360" w:lineRule="auto"/>
        <w:jc w:val="both"/>
        <w:rPr>
          <w:rFonts w:ascii="Arial" w:eastAsia="Arial" w:hAnsi="Arial" w:cs="Arial"/>
          <w:b/>
          <w:color w:val="000000"/>
          <w:sz w:val="24"/>
          <w:szCs w:val="24"/>
        </w:rPr>
      </w:pPr>
      <w:bookmarkStart w:id="0" w:name="_gjdgxs"/>
      <w:bookmarkEnd w:id="0"/>
    </w:p>
    <w:p w14:paraId="5307042C" w14:textId="77777777" w:rsidR="009F7075" w:rsidRDefault="009F7075" w:rsidP="00ED1CA8">
      <w:pPr>
        <w:pStyle w:val="Standard"/>
        <w:spacing w:line="360" w:lineRule="auto"/>
        <w:jc w:val="both"/>
        <w:rPr>
          <w:rFonts w:ascii="Arial" w:eastAsia="Arial" w:hAnsi="Arial" w:cs="Arial"/>
          <w:b/>
          <w:color w:val="000000"/>
          <w:sz w:val="24"/>
          <w:szCs w:val="24"/>
        </w:rPr>
      </w:pPr>
    </w:p>
    <w:p w14:paraId="71FDC2B1" w14:textId="42374161" w:rsidR="001319E6" w:rsidRDefault="0089285D" w:rsidP="00ED1CA8">
      <w:pPr>
        <w:pStyle w:val="Standard"/>
        <w:spacing w:line="360" w:lineRule="auto"/>
        <w:jc w:val="both"/>
        <w:rPr>
          <w:rFonts w:ascii="Arial" w:eastAsia="Arial" w:hAnsi="Arial" w:cs="Arial"/>
          <w:b/>
          <w:color w:val="000000"/>
          <w:sz w:val="24"/>
          <w:szCs w:val="24"/>
        </w:rPr>
      </w:pPr>
      <w:r>
        <w:rPr>
          <w:rFonts w:ascii="Arial" w:eastAsia="Arial" w:hAnsi="Arial" w:cs="Arial"/>
          <w:b/>
          <w:color w:val="000000"/>
          <w:sz w:val="24"/>
          <w:szCs w:val="24"/>
        </w:rPr>
        <w:t>Excelentíssimo Senhor Presidente,</w:t>
      </w:r>
    </w:p>
    <w:p w14:paraId="2F22F890" w14:textId="77777777" w:rsidR="001319E6" w:rsidRDefault="001319E6" w:rsidP="00ED1CA8">
      <w:pPr>
        <w:pStyle w:val="Standard"/>
        <w:spacing w:line="360" w:lineRule="auto"/>
        <w:ind w:firstLine="1418"/>
        <w:jc w:val="both"/>
        <w:rPr>
          <w:rFonts w:ascii="Arial" w:eastAsia="Arial" w:hAnsi="Arial" w:cs="Arial"/>
          <w:b/>
          <w:color w:val="000000"/>
          <w:sz w:val="24"/>
          <w:szCs w:val="24"/>
        </w:rPr>
      </w:pPr>
    </w:p>
    <w:p w14:paraId="62FCC372" w14:textId="333B6A40" w:rsidR="0089285D" w:rsidRPr="0089285D"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t xml:space="preserve">Apresento à Mesa Diretora, na forma regimental e ouvido este Douto Plenário, a presente </w:t>
      </w:r>
      <w:r w:rsidRPr="0089285D">
        <w:rPr>
          <w:rFonts w:ascii="Arial" w:eastAsia="Arial" w:hAnsi="Arial" w:cs="Arial"/>
          <w:color w:val="000000"/>
          <w:sz w:val="24"/>
          <w:szCs w:val="24"/>
          <w:u w:val="single"/>
        </w:rPr>
        <w:t>MOÇÃO DE APELO</w:t>
      </w:r>
      <w:r w:rsidRPr="0089285D">
        <w:rPr>
          <w:rFonts w:ascii="Arial" w:eastAsia="Arial" w:hAnsi="Arial" w:cs="Arial"/>
          <w:color w:val="000000"/>
          <w:sz w:val="24"/>
          <w:szCs w:val="24"/>
        </w:rPr>
        <w:t>, dirigida às autoridades competentes do Governo Federal, no sentido de que, uma vez confirmada a decisão judicial que determinou a reabertura do mercado brasileiro à banana produzida no Equador, sejam imediatamente promovidos os devidos estudos técnicos e a análise de risco para a banana in natura, em estrita observância às normas sanitárias e fitossanitárias que resguardam a agricultura nacional, a saúde pública e a soberania alimentar do País.</w:t>
      </w:r>
    </w:p>
    <w:p w14:paraId="37E51CE6" w14:textId="77777777" w:rsidR="0089285D" w:rsidRPr="0089285D"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t>O Brasil figura entre os maiores produtores mundiais de banana, dispondo de plena capacidade para abastecer o mercado interno. A abertura irrestrita às importações, sem a devida precaução técnica, pode comprometer gravemente a estabilidade de um setor que sustenta milhares de famílias em diversas regiões, sobretudo nas áreas Nordeste, Sudeste e Sul, onde a bananicultura constitui base essencial da economia local.</w:t>
      </w:r>
    </w:p>
    <w:p w14:paraId="6BF5D37A" w14:textId="6E202821" w:rsidR="0089285D" w:rsidRPr="0089285D"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t>Cumpre destacar, em particular, a grande importância desse processo para a agricultura do Vale do Ribeira, maior polo produtor de banana do Estado de São Paulo. Nessa região, a atividade possui indiscutível relevância socioeconômica, gerando empregos diretos e indiretos e garantindo a subsistência de inúmeras famílias. Ressalte-se que cerca de 70% das propriedades produtoras de banana no Vale do Ribeira são de agricultura familiar, evidenciando que qualquer impacto negativo sobre esse segmento recairá, sobretudo, sobre os pequenos agricultores que dele dependem para sua sobrevivência e para o desenvolvimento regional.</w:t>
      </w:r>
    </w:p>
    <w:p w14:paraId="4448E3D8" w14:textId="77777777" w:rsidR="0089285D" w:rsidRPr="0089285D"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t>Nosso apelo visa, portanto, assegurar que o processo seja conduzido com a devida transparência, rigor científico e responsabilidade institucional, de modo a proteger os produtores nacionais e a fortalecer a confiança da sociedade nas instituições públicas que regulam o setor agroalimentar.</w:t>
      </w:r>
    </w:p>
    <w:p w14:paraId="7CFA4099" w14:textId="77777777" w:rsidR="0089285D" w:rsidRPr="0089285D"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lastRenderedPageBreak/>
        <w:t>Essa solicitação encontra respaldo no Ponto 10 da Declaração Conjunta firmada entre os Presidentes da República Federativa do Brasil e da República do Equador, na qual se reafirmou o compromisso de ampliar o acesso de produtos equatorianos ao mercado brasileiro, prevendo-se, inclusive, que até o final do ano se conclua a análise de risco para a banana in natura.</w:t>
      </w:r>
    </w:p>
    <w:p w14:paraId="6CB53A1D" w14:textId="77777777" w:rsidR="0089285D" w:rsidRPr="0089285D"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t>É igualmente oportuno frisar que a ampliação das importações pode acarretar consequências ambientais adversas. O transporte de grandes volumes de alimentos por longas distâncias intensifica as emissões de carbono, em evidente contradição aos compromissos internacionais assumidos pelo Brasil na agenda climática e de sustentabilidade.</w:t>
      </w:r>
    </w:p>
    <w:p w14:paraId="228D4B47" w14:textId="6D835EEC" w:rsidR="001319E6" w:rsidRPr="00ED1CA8" w:rsidRDefault="0089285D" w:rsidP="0089285D">
      <w:pPr>
        <w:pStyle w:val="Standard"/>
        <w:spacing w:after="140" w:line="360" w:lineRule="auto"/>
        <w:ind w:firstLine="1276"/>
        <w:jc w:val="both"/>
        <w:rPr>
          <w:rFonts w:ascii="Arial" w:eastAsia="Arial" w:hAnsi="Arial" w:cs="Arial"/>
          <w:color w:val="000000"/>
          <w:sz w:val="24"/>
          <w:szCs w:val="24"/>
        </w:rPr>
      </w:pPr>
      <w:r w:rsidRPr="0089285D">
        <w:rPr>
          <w:rFonts w:ascii="Arial" w:eastAsia="Arial" w:hAnsi="Arial" w:cs="Arial"/>
          <w:color w:val="000000"/>
          <w:sz w:val="24"/>
          <w:szCs w:val="24"/>
        </w:rPr>
        <w:t>Diante do exposto, apelamos ao Governo Federal, em especial ao Ministério da Agricultura, Pecuária e Abastecimento, bem como aos órgãos responsáveis pela vigilância sanitária e fitossanitária, para que procedam à análise de risco de forma criteriosa, levando em consideração não apenas os aspectos técnicos, mas também os impactos socioeconômicos, ambientais e de saúde pública, antes de qualquer deliberação definitiva acerca da entrada da banana in natura do Equador no mercado nacional.</w:t>
      </w:r>
    </w:p>
    <w:p w14:paraId="218DA9FA" w14:textId="77777777" w:rsidR="001319E6" w:rsidRDefault="001319E6" w:rsidP="00ED1CA8">
      <w:pPr>
        <w:pStyle w:val="Standard"/>
        <w:spacing w:after="140" w:line="360" w:lineRule="auto"/>
        <w:jc w:val="both"/>
        <w:rPr>
          <w:rFonts w:ascii="Arial" w:eastAsia="Arial" w:hAnsi="Arial" w:cs="Arial"/>
          <w:color w:val="000000"/>
          <w:sz w:val="24"/>
          <w:szCs w:val="24"/>
        </w:rPr>
      </w:pPr>
    </w:p>
    <w:p w14:paraId="52BEA4BA" w14:textId="51BD3656" w:rsidR="001319E6" w:rsidRDefault="00000000" w:rsidP="00ED1CA8">
      <w:pPr>
        <w:pStyle w:val="Standard"/>
        <w:spacing w:line="360" w:lineRule="auto"/>
        <w:ind w:left="-284"/>
        <w:jc w:val="center"/>
      </w:pPr>
      <w:r>
        <w:rPr>
          <w:rFonts w:ascii="Arial" w:eastAsia="Arial" w:hAnsi="Arial" w:cs="Arial"/>
          <w:color w:val="000000"/>
          <w:sz w:val="24"/>
          <w:szCs w:val="24"/>
        </w:rPr>
        <w:t>Plenário “VEREADOR DANIEL DAS NEVES”, 2</w:t>
      </w:r>
      <w:r w:rsidR="00DF4173">
        <w:rPr>
          <w:rFonts w:ascii="Arial" w:eastAsia="Arial" w:hAnsi="Arial" w:cs="Arial"/>
          <w:color w:val="000000"/>
          <w:sz w:val="24"/>
          <w:szCs w:val="24"/>
        </w:rPr>
        <w:t>7</w:t>
      </w:r>
      <w:r>
        <w:rPr>
          <w:rFonts w:ascii="Arial" w:eastAsia="Arial" w:hAnsi="Arial" w:cs="Arial"/>
          <w:color w:val="000000"/>
          <w:sz w:val="24"/>
          <w:szCs w:val="24"/>
        </w:rPr>
        <w:t xml:space="preserve"> de agosto de 2025.</w:t>
      </w:r>
    </w:p>
    <w:p w14:paraId="159C7847" w14:textId="77777777" w:rsidR="001319E6" w:rsidRDefault="001319E6" w:rsidP="00ED1CA8">
      <w:pPr>
        <w:pStyle w:val="Standard"/>
        <w:spacing w:line="360" w:lineRule="auto"/>
        <w:rPr>
          <w:rFonts w:ascii="Arial" w:eastAsia="Arial" w:hAnsi="Arial" w:cs="Arial"/>
          <w:color w:val="000000"/>
          <w:sz w:val="24"/>
          <w:szCs w:val="24"/>
        </w:rPr>
      </w:pPr>
    </w:p>
    <w:p w14:paraId="3333AD2F" w14:textId="77777777" w:rsidR="009F7075" w:rsidRDefault="009F7075" w:rsidP="00ED1CA8">
      <w:pPr>
        <w:pStyle w:val="Standard"/>
        <w:spacing w:line="360" w:lineRule="auto"/>
        <w:rPr>
          <w:rFonts w:ascii="Arial" w:eastAsia="Arial" w:hAnsi="Arial" w:cs="Arial"/>
          <w:color w:val="000000"/>
          <w:sz w:val="24"/>
          <w:szCs w:val="24"/>
        </w:rPr>
      </w:pPr>
    </w:p>
    <w:p w14:paraId="2EBF0227" w14:textId="77777777" w:rsidR="001319E6" w:rsidRDefault="001319E6" w:rsidP="00ED1CA8">
      <w:pPr>
        <w:pStyle w:val="Standard"/>
        <w:spacing w:line="360" w:lineRule="auto"/>
        <w:rPr>
          <w:rFonts w:ascii="Arial" w:eastAsia="Arial" w:hAnsi="Arial" w:cs="Arial"/>
          <w:color w:val="000000"/>
          <w:sz w:val="24"/>
          <w:szCs w:val="24"/>
        </w:rPr>
      </w:pPr>
    </w:p>
    <w:p w14:paraId="6B2F977F" w14:textId="71C0F174" w:rsidR="001319E6" w:rsidRDefault="00000000" w:rsidP="009F7075">
      <w:pPr>
        <w:pStyle w:val="Standard"/>
        <w:ind w:firstLine="1004"/>
        <w:rPr>
          <w:rFonts w:ascii="Arial" w:eastAsia="Arial" w:hAnsi="Arial" w:cs="Arial"/>
          <w:b/>
          <w:bCs/>
          <w:color w:val="000000"/>
          <w:sz w:val="24"/>
          <w:szCs w:val="24"/>
        </w:rPr>
      </w:pPr>
      <w:r>
        <w:rPr>
          <w:rFonts w:ascii="Arial" w:eastAsia="Arial" w:hAnsi="Arial" w:cs="Arial"/>
          <w:b/>
          <w:bCs/>
          <w:color w:val="000000"/>
          <w:sz w:val="24"/>
          <w:szCs w:val="24"/>
        </w:rPr>
        <w:t>Itamar Paulo Xavier</w:t>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 xml:space="preserve">Jeferson Reginaldo </w:t>
      </w:r>
      <w:proofErr w:type="spellStart"/>
      <w:r w:rsidR="009F7075">
        <w:rPr>
          <w:rFonts w:ascii="Arial" w:eastAsia="Arial" w:hAnsi="Arial" w:cs="Arial"/>
          <w:b/>
          <w:bCs/>
          <w:color w:val="000000"/>
          <w:sz w:val="24"/>
          <w:szCs w:val="24"/>
        </w:rPr>
        <w:t>Magário</w:t>
      </w:r>
      <w:proofErr w:type="spellEnd"/>
    </w:p>
    <w:p w14:paraId="7A2D30FE" w14:textId="77777777" w:rsidR="009F7075" w:rsidRDefault="00000000" w:rsidP="009F7075">
      <w:pPr>
        <w:pStyle w:val="Standard"/>
        <w:ind w:firstLine="1004"/>
        <w:rPr>
          <w:rFonts w:ascii="Arial" w:eastAsia="Arial" w:hAnsi="Arial" w:cs="Arial"/>
          <w:b/>
          <w:bCs/>
          <w:color w:val="000000"/>
          <w:sz w:val="24"/>
          <w:szCs w:val="24"/>
        </w:rPr>
      </w:pPr>
      <w:r>
        <w:rPr>
          <w:rFonts w:ascii="Arial" w:eastAsia="Arial" w:hAnsi="Arial" w:cs="Arial"/>
          <w:b/>
          <w:bCs/>
          <w:color w:val="000000"/>
          <w:sz w:val="24"/>
          <w:szCs w:val="24"/>
        </w:rPr>
        <w:t>Vereador</w:t>
      </w:r>
      <w:bookmarkStart w:id="1" w:name="_g75cchb7b5q9"/>
      <w:bookmarkEnd w:id="1"/>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proofErr w:type="spellStart"/>
      <w:r w:rsidR="009F7075">
        <w:rPr>
          <w:rFonts w:ascii="Arial" w:eastAsia="Arial" w:hAnsi="Arial" w:cs="Arial"/>
          <w:b/>
          <w:bCs/>
          <w:color w:val="000000"/>
          <w:sz w:val="24"/>
          <w:szCs w:val="24"/>
        </w:rPr>
        <w:t>Vereador</w:t>
      </w:r>
      <w:proofErr w:type="spellEnd"/>
    </w:p>
    <w:p w14:paraId="394A8FB6" w14:textId="77777777" w:rsidR="009F7075" w:rsidRDefault="009F7075" w:rsidP="009F7075">
      <w:pPr>
        <w:pStyle w:val="Standard"/>
        <w:rPr>
          <w:rFonts w:ascii="Arial" w:eastAsia="Arial" w:hAnsi="Arial" w:cs="Arial"/>
          <w:b/>
          <w:bCs/>
          <w:color w:val="000000"/>
          <w:sz w:val="24"/>
          <w:szCs w:val="24"/>
        </w:rPr>
      </w:pPr>
    </w:p>
    <w:p w14:paraId="528D8BAE" w14:textId="77777777" w:rsidR="009F7075" w:rsidRDefault="009F7075" w:rsidP="009F7075">
      <w:pPr>
        <w:pStyle w:val="Standard"/>
        <w:rPr>
          <w:rFonts w:ascii="Arial" w:eastAsia="Arial" w:hAnsi="Arial" w:cs="Arial"/>
          <w:b/>
          <w:bCs/>
          <w:color w:val="000000"/>
          <w:sz w:val="24"/>
          <w:szCs w:val="24"/>
        </w:rPr>
      </w:pPr>
    </w:p>
    <w:p w14:paraId="4510C12C" w14:textId="77777777" w:rsidR="009F7075" w:rsidRDefault="009F7075" w:rsidP="009F7075">
      <w:pPr>
        <w:pStyle w:val="Standard"/>
        <w:rPr>
          <w:rFonts w:ascii="Arial" w:eastAsia="Arial" w:hAnsi="Arial" w:cs="Arial"/>
          <w:b/>
          <w:bCs/>
          <w:color w:val="000000"/>
          <w:sz w:val="24"/>
          <w:szCs w:val="24"/>
        </w:rPr>
      </w:pPr>
    </w:p>
    <w:p w14:paraId="263F89E2" w14:textId="77777777" w:rsidR="009F7075" w:rsidRDefault="009F7075" w:rsidP="009F7075">
      <w:pPr>
        <w:pStyle w:val="Standard"/>
        <w:rPr>
          <w:rFonts w:ascii="Arial" w:eastAsia="Arial" w:hAnsi="Arial" w:cs="Arial"/>
          <w:b/>
          <w:bCs/>
          <w:color w:val="000000"/>
          <w:sz w:val="24"/>
          <w:szCs w:val="24"/>
        </w:rPr>
      </w:pPr>
    </w:p>
    <w:p w14:paraId="138E7F59" w14:textId="77777777" w:rsidR="009F7075" w:rsidRDefault="00417F22" w:rsidP="009F7075">
      <w:pPr>
        <w:pStyle w:val="Standard"/>
        <w:ind w:firstLine="1004"/>
        <w:jc w:val="both"/>
        <w:rPr>
          <w:rFonts w:ascii="Arial" w:eastAsia="Arial" w:hAnsi="Arial" w:cs="Arial"/>
          <w:b/>
          <w:bCs/>
          <w:color w:val="000000"/>
          <w:sz w:val="24"/>
          <w:szCs w:val="24"/>
        </w:rPr>
      </w:pPr>
      <w:r>
        <w:rPr>
          <w:rFonts w:ascii="Arial" w:eastAsia="Arial" w:hAnsi="Arial" w:cs="Arial"/>
          <w:b/>
          <w:bCs/>
          <w:color w:val="000000"/>
          <w:sz w:val="24"/>
          <w:szCs w:val="24"/>
        </w:rPr>
        <w:t xml:space="preserve">Jefferson </w:t>
      </w:r>
      <w:proofErr w:type="spellStart"/>
      <w:r>
        <w:rPr>
          <w:rFonts w:ascii="Arial" w:eastAsia="Arial" w:hAnsi="Arial" w:cs="Arial"/>
          <w:b/>
          <w:bCs/>
          <w:color w:val="000000"/>
          <w:sz w:val="24"/>
          <w:szCs w:val="24"/>
        </w:rPr>
        <w:t>Pécori</w:t>
      </w:r>
      <w:proofErr w:type="spellEnd"/>
      <w:r>
        <w:rPr>
          <w:rFonts w:ascii="Arial" w:eastAsia="Arial" w:hAnsi="Arial" w:cs="Arial"/>
          <w:b/>
          <w:bCs/>
          <w:color w:val="000000"/>
          <w:sz w:val="24"/>
          <w:szCs w:val="24"/>
        </w:rPr>
        <w:t xml:space="preserve"> Viana</w:t>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Pr>
          <w:rFonts w:ascii="Arial" w:eastAsia="Arial" w:hAnsi="Arial" w:cs="Arial"/>
          <w:b/>
          <w:bCs/>
          <w:color w:val="000000"/>
          <w:sz w:val="24"/>
          <w:szCs w:val="24"/>
        </w:rPr>
        <w:tab/>
      </w:r>
      <w:r w:rsidR="009F7075" w:rsidRPr="00417F22">
        <w:rPr>
          <w:rFonts w:ascii="Arial" w:eastAsia="Arial" w:hAnsi="Arial" w:cs="Arial"/>
          <w:b/>
          <w:bCs/>
          <w:color w:val="000000"/>
          <w:sz w:val="24"/>
          <w:szCs w:val="24"/>
        </w:rPr>
        <w:t>Manoel de Aquino Batista</w:t>
      </w:r>
    </w:p>
    <w:p w14:paraId="4AE681F2" w14:textId="77777777" w:rsidR="009F7075" w:rsidRDefault="009F7075" w:rsidP="009F7075">
      <w:pPr>
        <w:pStyle w:val="Standard"/>
        <w:ind w:firstLine="1004"/>
        <w:rPr>
          <w:rFonts w:ascii="Arial" w:eastAsia="Arial" w:hAnsi="Arial" w:cs="Arial"/>
          <w:b/>
          <w:bCs/>
          <w:color w:val="000000"/>
          <w:sz w:val="24"/>
          <w:szCs w:val="24"/>
        </w:rPr>
      </w:pPr>
      <w:r>
        <w:rPr>
          <w:rFonts w:ascii="Arial" w:eastAsia="Arial" w:hAnsi="Arial" w:cs="Arial"/>
          <w:b/>
          <w:bCs/>
          <w:color w:val="000000"/>
          <w:sz w:val="24"/>
          <w:szCs w:val="24"/>
        </w:rPr>
        <w:t>Vereador</w:t>
      </w:r>
      <w:r>
        <w:rPr>
          <w:rFonts w:ascii="Arial" w:eastAsia="Arial" w:hAnsi="Arial" w:cs="Arial"/>
          <w:b/>
          <w:bCs/>
          <w:color w:val="000000"/>
          <w:sz w:val="24"/>
          <w:szCs w:val="24"/>
        </w:rPr>
        <w:tab/>
      </w:r>
      <w:r>
        <w:rPr>
          <w:rFonts w:ascii="Arial" w:eastAsia="Arial" w:hAnsi="Arial" w:cs="Arial"/>
          <w:b/>
          <w:bCs/>
          <w:color w:val="000000"/>
          <w:sz w:val="24"/>
          <w:szCs w:val="24"/>
        </w:rPr>
        <w:tab/>
      </w:r>
      <w:r>
        <w:rPr>
          <w:rFonts w:ascii="Arial" w:eastAsia="Arial" w:hAnsi="Arial" w:cs="Arial"/>
          <w:b/>
          <w:bCs/>
          <w:color w:val="000000"/>
          <w:sz w:val="24"/>
          <w:szCs w:val="24"/>
        </w:rPr>
        <w:tab/>
      </w:r>
      <w:r>
        <w:rPr>
          <w:rFonts w:ascii="Arial" w:eastAsia="Arial" w:hAnsi="Arial" w:cs="Arial"/>
          <w:b/>
          <w:bCs/>
          <w:color w:val="000000"/>
          <w:sz w:val="24"/>
          <w:szCs w:val="24"/>
        </w:rPr>
        <w:tab/>
      </w:r>
      <w:r>
        <w:rPr>
          <w:rFonts w:ascii="Arial" w:eastAsia="Arial" w:hAnsi="Arial" w:cs="Arial"/>
          <w:b/>
          <w:bCs/>
          <w:color w:val="000000"/>
          <w:sz w:val="24"/>
          <w:szCs w:val="24"/>
        </w:rPr>
        <w:tab/>
      </w:r>
      <w:proofErr w:type="spellStart"/>
      <w:r>
        <w:rPr>
          <w:rFonts w:ascii="Arial" w:eastAsia="Arial" w:hAnsi="Arial" w:cs="Arial"/>
          <w:b/>
          <w:bCs/>
          <w:color w:val="000000"/>
          <w:sz w:val="24"/>
          <w:szCs w:val="24"/>
        </w:rPr>
        <w:t>Vereador</w:t>
      </w:r>
      <w:proofErr w:type="spellEnd"/>
    </w:p>
    <w:p w14:paraId="532E4B84" w14:textId="77777777" w:rsidR="00417F22" w:rsidRDefault="00417F22" w:rsidP="009F7075">
      <w:pPr>
        <w:pStyle w:val="Standard"/>
        <w:jc w:val="center"/>
        <w:rPr>
          <w:rFonts w:ascii="Arial" w:eastAsia="Arial" w:hAnsi="Arial" w:cs="Arial"/>
          <w:b/>
          <w:bCs/>
          <w:color w:val="000000"/>
          <w:sz w:val="24"/>
          <w:szCs w:val="24"/>
        </w:rPr>
      </w:pPr>
    </w:p>
    <w:p w14:paraId="698A9EA3" w14:textId="77777777" w:rsidR="009F7075" w:rsidRDefault="009F7075" w:rsidP="009F7075">
      <w:pPr>
        <w:pStyle w:val="Standard"/>
        <w:jc w:val="center"/>
        <w:rPr>
          <w:rFonts w:ascii="Arial" w:eastAsia="Arial" w:hAnsi="Arial" w:cs="Arial"/>
          <w:b/>
          <w:bCs/>
          <w:color w:val="000000"/>
          <w:sz w:val="24"/>
          <w:szCs w:val="24"/>
        </w:rPr>
      </w:pPr>
    </w:p>
    <w:p w14:paraId="17ADF79B" w14:textId="77777777" w:rsidR="009F7075" w:rsidRDefault="009F7075" w:rsidP="009F7075">
      <w:pPr>
        <w:pStyle w:val="Standard"/>
        <w:jc w:val="center"/>
        <w:rPr>
          <w:rFonts w:ascii="Arial" w:eastAsia="Arial" w:hAnsi="Arial" w:cs="Arial"/>
          <w:b/>
          <w:bCs/>
          <w:color w:val="000000"/>
          <w:sz w:val="24"/>
          <w:szCs w:val="24"/>
        </w:rPr>
      </w:pPr>
    </w:p>
    <w:p w14:paraId="1BB6FFF0" w14:textId="77777777" w:rsidR="009F7075" w:rsidRDefault="009F7075" w:rsidP="009F7075">
      <w:pPr>
        <w:pStyle w:val="Standard"/>
        <w:rPr>
          <w:rFonts w:ascii="Arial" w:eastAsia="Arial" w:hAnsi="Arial" w:cs="Arial"/>
          <w:b/>
          <w:bCs/>
          <w:color w:val="000000"/>
          <w:sz w:val="24"/>
          <w:szCs w:val="24"/>
        </w:rPr>
      </w:pPr>
    </w:p>
    <w:p w14:paraId="42E6A7D0" w14:textId="2DAC59E7" w:rsidR="00417F22" w:rsidRDefault="00417F22" w:rsidP="009F7075">
      <w:pPr>
        <w:pStyle w:val="Standard"/>
        <w:ind w:left="284" w:firstLine="720"/>
        <w:rPr>
          <w:rFonts w:ascii="Arial" w:eastAsia="Arial" w:hAnsi="Arial" w:cs="Arial"/>
          <w:b/>
          <w:bCs/>
          <w:color w:val="000000"/>
          <w:sz w:val="24"/>
          <w:szCs w:val="24"/>
        </w:rPr>
      </w:pPr>
      <w:r w:rsidRPr="00417F22">
        <w:rPr>
          <w:rFonts w:ascii="Arial" w:eastAsia="Arial" w:hAnsi="Arial" w:cs="Arial"/>
          <w:b/>
          <w:bCs/>
          <w:color w:val="000000"/>
          <w:sz w:val="24"/>
          <w:szCs w:val="24"/>
        </w:rPr>
        <w:t>Xavier Rufino de Oliveira</w:t>
      </w:r>
    </w:p>
    <w:p w14:paraId="0FD44021" w14:textId="4F37DD22" w:rsidR="00417F22" w:rsidRDefault="00417F22" w:rsidP="009F7075">
      <w:pPr>
        <w:pStyle w:val="Standard"/>
        <w:ind w:left="284" w:firstLine="720"/>
        <w:rPr>
          <w:rFonts w:ascii="Arial" w:eastAsia="Arial" w:hAnsi="Arial" w:cs="Arial"/>
          <w:b/>
          <w:bCs/>
          <w:color w:val="000000"/>
          <w:sz w:val="24"/>
          <w:szCs w:val="24"/>
        </w:rPr>
      </w:pPr>
      <w:r>
        <w:rPr>
          <w:rFonts w:ascii="Arial" w:eastAsia="Arial" w:hAnsi="Arial" w:cs="Arial"/>
          <w:b/>
          <w:bCs/>
          <w:color w:val="000000"/>
          <w:sz w:val="24"/>
          <w:szCs w:val="24"/>
        </w:rPr>
        <w:t>Vereador</w:t>
      </w:r>
    </w:p>
    <w:sectPr w:rsidR="00417F22" w:rsidSect="009F7075">
      <w:headerReference w:type="default" r:id="rId7"/>
      <w:pgSz w:w="11906" w:h="16838"/>
      <w:pgMar w:top="680" w:right="964" w:bottom="964" w:left="1134" w:header="51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92C7" w14:textId="77777777" w:rsidR="008F1CFE" w:rsidRDefault="008F1CFE">
      <w:r>
        <w:separator/>
      </w:r>
    </w:p>
  </w:endnote>
  <w:endnote w:type="continuationSeparator" w:id="0">
    <w:p w14:paraId="52DB8790" w14:textId="77777777" w:rsidR="008F1CFE" w:rsidRDefault="008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3E08" w14:textId="77777777" w:rsidR="008F1CFE" w:rsidRDefault="008F1CFE">
      <w:r>
        <w:rPr>
          <w:color w:val="000000"/>
        </w:rPr>
        <w:separator/>
      </w:r>
    </w:p>
  </w:footnote>
  <w:footnote w:type="continuationSeparator" w:id="0">
    <w:p w14:paraId="67DB17B2" w14:textId="77777777" w:rsidR="008F1CFE" w:rsidRDefault="008F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6A5A" w14:textId="77777777" w:rsidR="00217038" w:rsidRDefault="00000000">
    <w:pPr>
      <w:pStyle w:val="Standard"/>
      <w:keepNext/>
      <w:ind w:left="1680"/>
      <w:jc w:val="center"/>
      <w:rPr>
        <w:rFonts w:ascii="Georgia" w:eastAsia="Georgia" w:hAnsi="Georgia" w:cs="Georgia"/>
        <w:b/>
        <w:smallCaps/>
        <w:sz w:val="40"/>
        <w:szCs w:val="40"/>
      </w:rPr>
    </w:pPr>
    <w:r>
      <w:rPr>
        <w:rFonts w:ascii="Georgia" w:eastAsia="Georgia" w:hAnsi="Georgia" w:cs="Georgia"/>
        <w:b/>
        <w:smallCaps/>
        <w:noProof/>
        <w:sz w:val="40"/>
        <w:szCs w:val="40"/>
      </w:rPr>
      <w:drawing>
        <wp:anchor distT="0" distB="0" distL="114300" distR="114300" simplePos="0" relativeHeight="251659264" behindDoc="1" locked="0" layoutInCell="1" allowOverlap="1" wp14:anchorId="62DC38A2" wp14:editId="357588CD">
          <wp:simplePos x="0" y="0"/>
          <wp:positionH relativeFrom="column">
            <wp:posOffset>-23400</wp:posOffset>
          </wp:positionH>
          <wp:positionV relativeFrom="paragraph">
            <wp:posOffset>-28440</wp:posOffset>
          </wp:positionV>
          <wp:extent cx="1079639" cy="1128960"/>
          <wp:effectExtent l="0" t="0" r="6211" b="0"/>
          <wp:wrapNone/>
          <wp:docPr id="8798940"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0"/>
                    <a:alphaModFix/>
                  </a:blip>
                  <a:srcRect l="-634" t="-608" r="-634" b="-608"/>
                  <a:stretch>
                    <a:fillRect/>
                  </a:stretch>
                </pic:blipFill>
                <pic:spPr>
                  <a:xfrm>
                    <a:off x="0" y="0"/>
                    <a:ext cx="1079639" cy="1128960"/>
                  </a:xfrm>
                  <a:prstGeom prst="rect">
                    <a:avLst/>
                  </a:prstGeom>
                  <a:noFill/>
                  <a:ln>
                    <a:noFill/>
                    <a:prstDash/>
                  </a:ln>
                </pic:spPr>
              </pic:pic>
            </a:graphicData>
          </a:graphic>
        </wp:anchor>
      </w:drawing>
    </w:r>
    <w:r>
      <w:rPr>
        <w:rFonts w:ascii="Georgia" w:eastAsia="Georgia" w:hAnsi="Georgia" w:cs="Georgia"/>
        <w:b/>
        <w:smallCaps/>
        <w:sz w:val="40"/>
        <w:szCs w:val="40"/>
      </w:rPr>
      <w:t>CÂMARA MUNICIPAL DE REGISTRO</w:t>
    </w:r>
  </w:p>
  <w:p w14:paraId="684BF681" w14:textId="77777777" w:rsidR="00217038" w:rsidRDefault="00000000">
    <w:pPr>
      <w:pStyle w:val="Standard"/>
      <w:keepNext/>
      <w:ind w:left="1680"/>
      <w:jc w:val="center"/>
      <w:rPr>
        <w:rFonts w:ascii="Georgia" w:eastAsia="Georgia" w:hAnsi="Georgia" w:cs="Georgia"/>
        <w:b/>
        <w:smallCaps/>
      </w:rPr>
    </w:pPr>
    <w:r>
      <w:rPr>
        <w:rFonts w:ascii="Georgia" w:eastAsia="Georgia" w:hAnsi="Georgia" w:cs="Georgia"/>
        <w:b/>
        <w:smallCaps/>
      </w:rPr>
      <w:t>“VEREADOR DANIEL AGUILAR DE SOUZA”</w:t>
    </w:r>
  </w:p>
  <w:p w14:paraId="453C9DB6" w14:textId="77777777" w:rsidR="00217038" w:rsidRDefault="00000000">
    <w:pPr>
      <w:pStyle w:val="Standard"/>
      <w:keepNext/>
      <w:ind w:left="1680"/>
      <w:jc w:val="center"/>
      <w:rPr>
        <w:rFonts w:ascii="Georgia" w:eastAsia="Georgia" w:hAnsi="Georgia" w:cs="Georgia"/>
        <w:sz w:val="18"/>
        <w:szCs w:val="18"/>
      </w:rPr>
    </w:pPr>
    <w:r>
      <w:rPr>
        <w:rFonts w:ascii="Georgia" w:eastAsia="Georgia" w:hAnsi="Georgia" w:cs="Georgia"/>
        <w:sz w:val="18"/>
        <w:szCs w:val="18"/>
      </w:rPr>
      <w:t xml:space="preserve">Rua </w:t>
    </w:r>
    <w:proofErr w:type="spellStart"/>
    <w:r>
      <w:rPr>
        <w:rFonts w:ascii="Georgia" w:eastAsia="Georgia" w:hAnsi="Georgia" w:cs="Georgia"/>
        <w:sz w:val="18"/>
        <w:szCs w:val="18"/>
      </w:rPr>
      <w:t>Shitiro</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Maeji</w:t>
    </w:r>
    <w:proofErr w:type="spellEnd"/>
    <w:r>
      <w:rPr>
        <w:rFonts w:ascii="Georgia" w:eastAsia="Georgia" w:hAnsi="Georgia" w:cs="Georgia"/>
        <w:sz w:val="18"/>
        <w:szCs w:val="18"/>
      </w:rPr>
      <w:t>, 459 – Centro – Registro (SP) - CEP: 11.900-000</w:t>
    </w:r>
  </w:p>
  <w:p w14:paraId="417B29B5" w14:textId="77777777" w:rsidR="00217038" w:rsidRDefault="00000000">
    <w:pPr>
      <w:pStyle w:val="Standard"/>
      <w:keepNext/>
      <w:ind w:left="1680"/>
      <w:jc w:val="center"/>
      <w:rPr>
        <w:rFonts w:ascii="Georgia" w:eastAsia="Georgia" w:hAnsi="Georgia" w:cs="Georgia"/>
        <w:sz w:val="18"/>
        <w:szCs w:val="18"/>
      </w:rPr>
    </w:pPr>
    <w:r>
      <w:rPr>
        <w:rFonts w:ascii="Georgia" w:eastAsia="Georgia" w:hAnsi="Georgia" w:cs="Georgia"/>
        <w:sz w:val="18"/>
        <w:szCs w:val="18"/>
      </w:rPr>
      <w:t xml:space="preserve"> TEL / </w:t>
    </w:r>
    <w:proofErr w:type="gramStart"/>
    <w:r>
      <w:rPr>
        <w:rFonts w:ascii="Georgia" w:eastAsia="Georgia" w:hAnsi="Georgia" w:cs="Georgia"/>
        <w:sz w:val="18"/>
        <w:szCs w:val="18"/>
      </w:rPr>
      <w:t>FAX  (</w:t>
    </w:r>
    <w:proofErr w:type="gramEnd"/>
    <w:r>
      <w:rPr>
        <w:rFonts w:ascii="Georgia" w:eastAsia="Georgia" w:hAnsi="Georgia" w:cs="Georgia"/>
        <w:sz w:val="18"/>
        <w:szCs w:val="18"/>
      </w:rPr>
      <w:t xml:space="preserve"> </w:t>
    </w:r>
    <w:proofErr w:type="gramStart"/>
    <w:r>
      <w:rPr>
        <w:rFonts w:ascii="Georgia" w:eastAsia="Georgia" w:hAnsi="Georgia" w:cs="Georgia"/>
        <w:sz w:val="18"/>
        <w:szCs w:val="18"/>
      </w:rPr>
      <w:t>13 )</w:t>
    </w:r>
    <w:proofErr w:type="gramEnd"/>
    <w:r>
      <w:rPr>
        <w:rFonts w:ascii="Georgia" w:eastAsia="Georgia" w:hAnsi="Georgia" w:cs="Georgia"/>
        <w:sz w:val="18"/>
        <w:szCs w:val="18"/>
      </w:rPr>
      <w:t xml:space="preserve">  3828-1100</w:t>
    </w:r>
  </w:p>
  <w:p w14:paraId="2CFBCF62" w14:textId="77777777" w:rsidR="00217038" w:rsidRDefault="00217038">
    <w:pPr>
      <w:pStyle w:val="Standard"/>
      <w:ind w:left="1680"/>
      <w:jc w:val="center"/>
    </w:pPr>
    <w:hyperlink r:id="rId2" w:history="1">
      <w:r>
        <w:rPr>
          <w:rFonts w:ascii="Georgia" w:eastAsia="Georgia" w:hAnsi="Georgia" w:cs="Georgia"/>
          <w:color w:val="0000FF"/>
          <w:sz w:val="18"/>
          <w:szCs w:val="18"/>
          <w:u w:val="single"/>
        </w:rPr>
        <w:t>www.registro.sp.leg.br</w:t>
      </w:r>
    </w:hyperlink>
  </w:p>
  <w:p w14:paraId="534FB925" w14:textId="77777777" w:rsidR="00217038" w:rsidRDefault="00217038">
    <w:pPr>
      <w:pStyle w:val="Standard"/>
      <w:tabs>
        <w:tab w:val="center" w:pos="4252"/>
        <w:tab w:val="right" w:pos="8504"/>
      </w:tabs>
      <w:rPr>
        <w:rFonts w:ascii="Georgia" w:eastAsia="Georgia" w:hAnsi="Georgia" w:cs="Georgia"/>
        <w:color w:val="000000"/>
        <w:sz w:val="24"/>
        <w:szCs w:val="24"/>
      </w:rPr>
    </w:pPr>
  </w:p>
  <w:p w14:paraId="347E926A" w14:textId="77777777" w:rsidR="00217038" w:rsidRDefault="00217038">
    <w:pPr>
      <w:pStyle w:val="Standard"/>
      <w:tabs>
        <w:tab w:val="center" w:pos="4252"/>
        <w:tab w:val="right" w:pos="8504"/>
      </w:tabs>
      <w:rPr>
        <w:rFonts w:ascii="Georgia" w:eastAsia="Georgia" w:hAnsi="Georgia" w:cs="Georgia"/>
        <w:color w:val="000000"/>
        <w:sz w:val="24"/>
        <w:szCs w:val="24"/>
      </w:rPr>
    </w:pPr>
  </w:p>
  <w:p w14:paraId="4DF968E3" w14:textId="77777777" w:rsidR="00217038" w:rsidRDefault="00217038">
    <w:pPr>
      <w:pStyle w:val="Standard"/>
      <w:tabs>
        <w:tab w:val="center" w:pos="4252"/>
        <w:tab w:val="right" w:pos="8504"/>
      </w:tabs>
      <w:rPr>
        <w:rFonts w:ascii="Georgia" w:eastAsia="Georgia" w:hAnsi="Georgia" w:cs="Georgia"/>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38F8"/>
    <w:multiLevelType w:val="multilevel"/>
    <w:tmpl w:val="899CAAD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A4BEA"/>
    <w:multiLevelType w:val="multilevel"/>
    <w:tmpl w:val="275C620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7288478">
    <w:abstractNumId w:val="1"/>
  </w:num>
  <w:num w:numId="2" w16cid:durableId="110685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E6"/>
    <w:rsid w:val="00034937"/>
    <w:rsid w:val="001319E6"/>
    <w:rsid w:val="00217038"/>
    <w:rsid w:val="00224230"/>
    <w:rsid w:val="002B6A11"/>
    <w:rsid w:val="00417F22"/>
    <w:rsid w:val="00594619"/>
    <w:rsid w:val="006F2C1F"/>
    <w:rsid w:val="0089285D"/>
    <w:rsid w:val="008F1CFE"/>
    <w:rsid w:val="009F7075"/>
    <w:rsid w:val="00A04BFD"/>
    <w:rsid w:val="00B85584"/>
    <w:rsid w:val="00BE48CC"/>
    <w:rsid w:val="00D23679"/>
    <w:rsid w:val="00DF4173"/>
    <w:rsid w:val="00ED1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EB57"/>
  <w15:docId w15:val="{FA782A86-7FE2-467B-8506-B018EA4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480" w:after="120"/>
      <w:outlineLvl w:val="0"/>
    </w:pPr>
    <w:rPr>
      <w:b/>
      <w:sz w:val="48"/>
      <w:szCs w:val="48"/>
    </w:rPr>
  </w:style>
  <w:style w:type="paragraph" w:styleId="Ttulo2">
    <w:name w:val="heading 2"/>
    <w:basedOn w:val="Standard"/>
    <w:next w:val="Standard"/>
    <w:uiPriority w:val="9"/>
    <w:semiHidden/>
    <w:unhideWhenUsed/>
    <w:qFormat/>
    <w:pPr>
      <w:keepNext/>
      <w:keepLines/>
      <w:spacing w:before="360" w:after="80"/>
      <w:outlineLvl w:val="1"/>
    </w:pPr>
    <w:rPr>
      <w:b/>
      <w:sz w:val="36"/>
      <w:szCs w:val="36"/>
    </w:rPr>
  </w:style>
  <w:style w:type="paragraph" w:styleId="Ttulo3">
    <w:name w:val="heading 3"/>
    <w:basedOn w:val="Standard"/>
    <w:next w:val="Standard"/>
    <w:uiPriority w:val="9"/>
    <w:semiHidden/>
    <w:unhideWhenUsed/>
    <w:qFormat/>
    <w:pPr>
      <w:keepNext/>
      <w:keepLines/>
      <w:spacing w:before="280" w:after="80"/>
      <w:outlineLvl w:val="2"/>
    </w:pPr>
    <w:rPr>
      <w:b/>
      <w:sz w:val="28"/>
      <w:szCs w:val="28"/>
    </w:rPr>
  </w:style>
  <w:style w:type="paragraph" w:styleId="Ttulo4">
    <w:name w:val="heading 4"/>
    <w:basedOn w:val="Standard"/>
    <w:next w:val="Standard"/>
    <w:uiPriority w:val="9"/>
    <w:semiHidden/>
    <w:unhideWhenUsed/>
    <w:qFormat/>
    <w:pPr>
      <w:keepNext/>
      <w:keepLines/>
      <w:spacing w:before="240" w:after="40"/>
      <w:outlineLvl w:val="3"/>
    </w:pPr>
    <w:rPr>
      <w:b/>
      <w:sz w:val="24"/>
      <w:szCs w:val="24"/>
    </w:rPr>
  </w:style>
  <w:style w:type="paragraph" w:styleId="Ttulo5">
    <w:name w:val="heading 5"/>
    <w:basedOn w:val="Standard"/>
    <w:next w:val="Standard"/>
    <w:uiPriority w:val="9"/>
    <w:semiHidden/>
    <w:unhideWhenUsed/>
    <w:qFormat/>
    <w:pPr>
      <w:keepNext/>
      <w:keepLines/>
      <w:spacing w:before="220" w:after="40"/>
      <w:outlineLvl w:val="4"/>
    </w:pPr>
    <w:rPr>
      <w:b/>
      <w:sz w:val="22"/>
      <w:szCs w:val="22"/>
    </w:rPr>
  </w:style>
  <w:style w:type="paragraph" w:styleId="Ttulo6">
    <w:name w:val="heading 6"/>
    <w:basedOn w:val="Standard"/>
    <w:next w:val="Standard"/>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tulo">
    <w:name w:val="Title"/>
    <w:basedOn w:val="Standard"/>
    <w:next w:val="Standard"/>
    <w:uiPriority w:val="10"/>
    <w:qFormat/>
    <w:pPr>
      <w:keepNext/>
      <w:keepLines/>
      <w:spacing w:before="480" w:after="120"/>
    </w:pPr>
    <w:rPr>
      <w:b/>
      <w:sz w:val="72"/>
      <w:szCs w:val="72"/>
    </w:rPr>
  </w:style>
  <w:style w:type="paragraph" w:styleId="Subttulo">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rd"/>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styleId="PargrafodaLista">
    <w:name w:val="List Paragraph"/>
    <w:basedOn w:val="Standard"/>
    <w:pPr>
      <w:ind w:left="720"/>
      <w:contextualSpacing/>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Internetlink">
    <w:name w:val="Internet link"/>
    <w:rPr>
      <w:color w:val="000080"/>
      <w:u w:val="single"/>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529</Words>
  <Characters>2862</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ROBERTO KOGI UEKI</cp:lastModifiedBy>
  <cp:revision>7</cp:revision>
  <dcterms:created xsi:type="dcterms:W3CDTF">2025-08-25T12:19:00Z</dcterms:created>
  <dcterms:modified xsi:type="dcterms:W3CDTF">2025-08-28T12:24:00Z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