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7E93" w14:textId="2B2318A1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</w:t>
      </w:r>
      <w:r w:rsidR="007A3AA9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F826C5">
        <w:rPr>
          <w:rFonts w:ascii="Arial" w:eastAsia="Arial" w:hAnsi="Arial" w:cs="Arial"/>
          <w:b/>
          <w:sz w:val="24"/>
          <w:szCs w:val="24"/>
        </w:rPr>
        <w:t>57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F826C5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 w:rsidP="00757555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 w:rsidP="00757555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 w:rsidP="00757555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DBCCF2" w14:textId="36C9EFA2" w:rsidR="00620C16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555">
        <w:rPr>
          <w:rFonts w:ascii="Arial" w:eastAsia="Arial" w:hAnsi="Arial" w:cs="Arial"/>
          <w:color w:val="000000"/>
          <w:sz w:val="24"/>
          <w:szCs w:val="24"/>
        </w:rPr>
        <w:t>Apresento à Mesa Diretora, na forma regimental e ouvido o Douto Plenário, MOÇÃO DE APLAUSOS à equipe responsável pelo Projeto de Extensão Universitária “Cursinho Pré-Vestibular”, vinculado à Universidade Estadual Paulista Júlio de Mesquita Filho (UNESP), que, desde sua criação em 2007, tem se dedicado incansavelmente à preparação de jovens para os vestibulares, com o objetivo primordial de democratizar o acesso ao ensino superior e fomentar a formação cidadã na região do Vale do Ribeira.</w:t>
      </w:r>
    </w:p>
    <w:p w14:paraId="32C6C0B4" w14:textId="77777777" w:rsid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F67B47" w14:textId="77777777" w:rsidR="00757555" w:rsidRP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555">
        <w:rPr>
          <w:rFonts w:ascii="Arial" w:eastAsia="Arial" w:hAnsi="Arial" w:cs="Arial"/>
          <w:color w:val="000000"/>
          <w:sz w:val="24"/>
          <w:szCs w:val="24"/>
        </w:rPr>
        <w:t>Este projeto, que se mantém fiel ao compromisso social e educativo, é realizado por estudantes voluntários dos cursos de Engenharia Agronômica e Engenharia de Pesca da UNESP, que, através de sua dedicação e trabalho voluntário, oferecem aulas gratuitas e de alta qualidade, promovendo uma preparação eficaz para o ingresso nas universidades. A proposta do cursinho é não apenas proporcionar um ensino técnico e acadêmico de excelência, mas também incentivar o desenvolvimento de cidadãos críticos e ativos, que contribuirão para a transformação e o progresso da sociedade como um todo.</w:t>
      </w:r>
    </w:p>
    <w:p w14:paraId="22E43B8B" w14:textId="77777777" w:rsidR="00757555" w:rsidRP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CD1AF0" w14:textId="77777777" w:rsidR="00757555" w:rsidRP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555">
        <w:rPr>
          <w:rFonts w:ascii="Arial" w:eastAsia="Arial" w:hAnsi="Arial" w:cs="Arial"/>
          <w:color w:val="000000"/>
          <w:sz w:val="24"/>
          <w:szCs w:val="24"/>
        </w:rPr>
        <w:t>Com aulas ministradas no período noturno, utilizando a infraestrutura da própria UNESP, que inclui biblioteca, auditórios, salas de aula adequadas e material didático de qualidade, o projeto oferece um ambiente educacional propício ao aprendizado, com destaque para o caráter gratuito de todo o processo, que inclui inscrição, matrícula, permanência e até isenção das taxas de vestibular da Vunesp aos alunos regulares. Ao longo do ano, o projeto promove eventos e atividades que buscam imergir os alunos na realidade acadêmica e aproximá-los de temas de grande relevância social, como cultura, meio ambiente e história, além de proporcionar a interação com intercambistas, em uma parceria de destaque com o Rotary Club Ouro de Registro.</w:t>
      </w:r>
    </w:p>
    <w:p w14:paraId="5F8F420D" w14:textId="77777777" w:rsidR="00757555" w:rsidRP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04CEC3" w14:textId="72FC7A24" w:rsidR="00620C16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57555">
        <w:rPr>
          <w:rFonts w:ascii="Arial" w:eastAsia="Arial" w:hAnsi="Arial" w:cs="Arial"/>
          <w:color w:val="000000"/>
          <w:sz w:val="24"/>
          <w:szCs w:val="24"/>
        </w:rPr>
        <w:t>A importância desse projeto se estende além de sua função educativa, sendo também um pilar fundamental para a inclusão social e a igualdade de oportunidades, características essenciais para o desenvolvimento de nossa sociedade. O Cursinho Pré-Vestibular não apenas capacita os alunos para o vestibular, mas também contribui para o fortalecimento do espírito crítico e a formação de uma juventude comprometida com o desenvolvimento local e regional.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57555">
        <w:rPr>
          <w:rFonts w:ascii="Arial" w:eastAsia="Arial" w:hAnsi="Arial" w:cs="Arial"/>
          <w:color w:val="000000"/>
          <w:sz w:val="24"/>
          <w:szCs w:val="24"/>
        </w:rPr>
        <w:t>Diante de sua relevância, solicito que esta Casa, através desta Moção, preste o devido reconhecimento e aplausos a todos os envolvidos nesse admirável projeto de extensão universitária, em especial aos alunos voluntários que, com empenho e dedicação, têm transformado o futuro de muitos jovens da nossa região.</w:t>
      </w:r>
    </w:p>
    <w:p w14:paraId="3916EDDA" w14:textId="77777777" w:rsidR="00757555" w:rsidRDefault="00757555" w:rsidP="007575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9A8D281" w14:textId="61022B7D" w:rsidR="00EA6C23" w:rsidRPr="00757555" w:rsidRDefault="00000000" w:rsidP="00757555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7A3AA9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F826C5">
        <w:rPr>
          <w:rFonts w:ascii="Arial" w:eastAsia="Arial" w:hAnsi="Arial" w:cs="Arial"/>
          <w:color w:val="000000"/>
          <w:sz w:val="24"/>
          <w:szCs w:val="24"/>
        </w:rPr>
        <w:t>maio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</w:p>
    <w:p w14:paraId="4BA3BA53" w14:textId="77777777" w:rsidR="00EA6C23" w:rsidRDefault="00EA6C23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FCD1A01" w14:textId="77777777" w:rsidR="00757555" w:rsidRDefault="00757555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C93FA6E" w14:textId="77777777" w:rsidR="00B66EA1" w:rsidRDefault="00B66EA1" w:rsidP="00EA6C23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B66EA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66EA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B66EA1" w:rsidRDefault="00EA6C23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66EA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4FFFAB06" w14:textId="3AFCA408" w:rsidR="002935EF" w:rsidRPr="00B66EA1" w:rsidRDefault="00EA6C23" w:rsidP="00620C16">
      <w:pPr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66EA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B66EA1" w:rsidSect="00B66EA1">
      <w:headerReference w:type="default" r:id="rId6"/>
      <w:pgSz w:w="11906" w:h="16838"/>
      <w:pgMar w:top="1950" w:right="1134" w:bottom="1134" w:left="1134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6FA1" w14:textId="77777777" w:rsidR="000F185B" w:rsidRDefault="000F185B">
      <w:r>
        <w:separator/>
      </w:r>
    </w:p>
  </w:endnote>
  <w:endnote w:type="continuationSeparator" w:id="0">
    <w:p w14:paraId="49EF6239" w14:textId="77777777" w:rsidR="000F185B" w:rsidRDefault="000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9C56" w14:textId="77777777" w:rsidR="000F185B" w:rsidRDefault="000F185B">
      <w:r>
        <w:separator/>
      </w:r>
    </w:p>
  </w:footnote>
  <w:footnote w:type="continuationSeparator" w:id="0">
    <w:p w14:paraId="2224541E" w14:textId="77777777" w:rsidR="000F185B" w:rsidRDefault="000F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FAX  ( 13 )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93859"/>
    <w:rsid w:val="000D17DB"/>
    <w:rsid w:val="000F185B"/>
    <w:rsid w:val="00201F08"/>
    <w:rsid w:val="00210FAB"/>
    <w:rsid w:val="002853B7"/>
    <w:rsid w:val="00287092"/>
    <w:rsid w:val="002935EF"/>
    <w:rsid w:val="002D719B"/>
    <w:rsid w:val="003469E6"/>
    <w:rsid w:val="0036329E"/>
    <w:rsid w:val="003D0409"/>
    <w:rsid w:val="00412F3A"/>
    <w:rsid w:val="00485E95"/>
    <w:rsid w:val="004D2AB9"/>
    <w:rsid w:val="00620C16"/>
    <w:rsid w:val="00624F2B"/>
    <w:rsid w:val="00757555"/>
    <w:rsid w:val="007A3AA9"/>
    <w:rsid w:val="00894E91"/>
    <w:rsid w:val="008E13F5"/>
    <w:rsid w:val="0090546B"/>
    <w:rsid w:val="00AB0BD7"/>
    <w:rsid w:val="00B66EA1"/>
    <w:rsid w:val="00BA7B2D"/>
    <w:rsid w:val="00BD3422"/>
    <w:rsid w:val="00CD6253"/>
    <w:rsid w:val="00CF3C76"/>
    <w:rsid w:val="00D26E4A"/>
    <w:rsid w:val="00EA6C23"/>
    <w:rsid w:val="00F02281"/>
    <w:rsid w:val="00F30596"/>
    <w:rsid w:val="00F424BB"/>
    <w:rsid w:val="00F826C5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4</cp:revision>
  <dcterms:created xsi:type="dcterms:W3CDTF">2025-02-05T16:52:00Z</dcterms:created>
  <dcterms:modified xsi:type="dcterms:W3CDTF">2025-05-20T16:44:00Z</dcterms:modified>
</cp:coreProperties>
</file>