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C23100" w14:textId="72C85E0C" w:rsidR="004220B1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Projeto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 Lei do Legislativo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n° </w:t>
      </w:r>
      <w:r w:rsidR="00543336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/2025</w:t>
      </w:r>
    </w:p>
    <w:p w14:paraId="78DE8CD6" w14:textId="77777777" w:rsidR="004220B1" w:rsidRDefault="004220B1">
      <w:pPr>
        <w:ind w:left="3780"/>
        <w:jc w:val="both"/>
        <w:rPr>
          <w:rFonts w:ascii="Arial" w:hAnsi="Arial" w:cs="Arial"/>
          <w:b/>
          <w:color w:val="000000"/>
        </w:rPr>
      </w:pPr>
    </w:p>
    <w:p w14:paraId="0CCDE4A8" w14:textId="77777777" w:rsidR="004220B1" w:rsidRDefault="004220B1">
      <w:pPr>
        <w:ind w:left="3780"/>
        <w:jc w:val="both"/>
        <w:rPr>
          <w:rFonts w:ascii="Arial" w:hAnsi="Arial" w:cs="Arial"/>
          <w:b/>
          <w:color w:val="000000"/>
        </w:rPr>
      </w:pPr>
    </w:p>
    <w:p w14:paraId="51C9BEB2" w14:textId="77777777" w:rsidR="004220B1" w:rsidRDefault="004220B1">
      <w:pPr>
        <w:ind w:left="3780"/>
        <w:jc w:val="both"/>
        <w:rPr>
          <w:rFonts w:ascii="Arial" w:hAnsi="Arial" w:cs="Arial"/>
          <w:b/>
          <w:color w:val="000000"/>
        </w:rPr>
      </w:pPr>
    </w:p>
    <w:p w14:paraId="43A59F4F" w14:textId="1F2275B7" w:rsidR="004220B1" w:rsidRDefault="00486AA1" w:rsidP="00486AA1">
      <w:pPr>
        <w:ind w:left="4500"/>
        <w:jc w:val="both"/>
        <w:rPr>
          <w:rFonts w:ascii="Arial" w:hAnsi="Arial" w:cs="Arial"/>
        </w:rPr>
      </w:pPr>
      <w:r>
        <w:rPr>
          <w:rFonts w:ascii="Arial" w:hAnsi="Arial" w:cs="Arial"/>
        </w:rPr>
        <w:t>Proíbe a contratação de shows, artistas 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eventos abertos ao público infantojuvenil que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envolvam, no decorrer da apresentação,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expressão de apologia ao crime organizado 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uso de drogas e dá outras providências</w:t>
      </w:r>
      <w:r w:rsidR="00000000">
        <w:rPr>
          <w:rFonts w:ascii="Arial" w:hAnsi="Arial" w:cs="Arial"/>
        </w:rPr>
        <w:t>.</w:t>
      </w:r>
    </w:p>
    <w:p w14:paraId="43DD8213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23D3EDB8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14536504" w14:textId="77777777" w:rsidR="004220B1" w:rsidRDefault="004220B1">
      <w:pPr>
        <w:jc w:val="both"/>
        <w:rPr>
          <w:rFonts w:ascii="Arial" w:hAnsi="Arial" w:cs="Arial"/>
          <w:color w:val="000000"/>
        </w:rPr>
      </w:pPr>
    </w:p>
    <w:p w14:paraId="5E5714A1" w14:textId="77777777" w:rsidR="004220B1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Registro APROVA:</w:t>
      </w:r>
    </w:p>
    <w:p w14:paraId="030EB2D2" w14:textId="77777777" w:rsidR="00353BD5" w:rsidRDefault="00353BD5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4DBF5DF2" w14:textId="77777777" w:rsidR="004220B1" w:rsidRDefault="004220B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</w:p>
    <w:p w14:paraId="4175B479" w14:textId="6B02CBBD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Art. 1º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É direito de toda </w:t>
      </w:r>
      <w:r>
        <w:rPr>
          <w:rFonts w:ascii="Arial" w:hAnsi="Arial" w:cs="Arial"/>
          <w:color w:val="000000"/>
        </w:rPr>
        <w:t xml:space="preserve">criança e adolescente se </w:t>
      </w:r>
      <w:r>
        <w:rPr>
          <w:rFonts w:ascii="Arial" w:hAnsi="Arial" w:cs="Arial"/>
          <w:color w:val="000000"/>
        </w:rPr>
        <w:t>desenvolver com dignidade,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livre da influência do uso de drogas e do crime organizado, com condições adequadas para seu pleno desenvolvimento físico, emocional e educacional, com proteção de qualquer forma de exploração, violência ou abuso, e com pleno acesso às oportunidades que favoreçam seu crescimento saudável e seu bem-estar integral.</w:t>
      </w:r>
    </w:p>
    <w:p w14:paraId="6645356D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5B996A23" w14:textId="7B00B832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Art. 2º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Toda </w:t>
      </w:r>
      <w:r>
        <w:rPr>
          <w:rFonts w:ascii="Arial" w:hAnsi="Arial" w:cs="Arial"/>
          <w:color w:val="000000"/>
        </w:rPr>
        <w:t xml:space="preserve">criança e adolescente deve ter acesso </w:t>
      </w:r>
      <w:r>
        <w:rPr>
          <w:rFonts w:ascii="Arial" w:hAnsi="Arial" w:cs="Arial"/>
          <w:color w:val="000000"/>
        </w:rPr>
        <w:t>à cultura das mais variadas</w:t>
      </w:r>
    </w:p>
    <w:p w14:paraId="278994F0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formas, sempre pela luz do princípio do melhor interesse do menor, de modo que não seja ofertada pelo poder público municipal, produções que incentivem condutas criminosas, como o uso de drogas, erotização e apologia ao crime organizado.</w:t>
      </w:r>
    </w:p>
    <w:p w14:paraId="0EF6B18C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304AB12B" w14:textId="47022F1C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 dever do município e da sociedade em geral garantir com absoluta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prioridade os direitos fundamentais da </w:t>
      </w:r>
      <w:r>
        <w:rPr>
          <w:rFonts w:ascii="Arial" w:hAnsi="Arial" w:cs="Arial"/>
          <w:color w:val="000000"/>
        </w:rPr>
        <w:t xml:space="preserve">criança e do adolescente, </w:t>
      </w:r>
      <w:r>
        <w:rPr>
          <w:rFonts w:ascii="Arial" w:hAnsi="Arial" w:cs="Arial"/>
          <w:color w:val="000000"/>
        </w:rPr>
        <w:t>protegendo-os da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influência do uso de drogas e do crime organizado.</w:t>
      </w:r>
    </w:p>
    <w:p w14:paraId="65908386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3C7B85F4" w14:textId="617BEE45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Art. 4º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 município deve adotar medidas eficazes para a prevenção da violência</w:t>
      </w:r>
    </w:p>
    <w:p w14:paraId="3A883487" w14:textId="496F8BD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da exploração </w:t>
      </w:r>
      <w:r>
        <w:rPr>
          <w:rFonts w:ascii="Arial" w:hAnsi="Arial" w:cs="Arial"/>
          <w:color w:val="000000"/>
        </w:rPr>
        <w:t xml:space="preserve">de crianças e adolescentes, </w:t>
      </w:r>
      <w:r>
        <w:rPr>
          <w:rFonts w:ascii="Arial" w:hAnsi="Arial" w:cs="Arial"/>
          <w:color w:val="000000"/>
        </w:rPr>
        <w:t>além de fomentar iniciativas que afastem 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menor de idade de atividades como o uso de drogas e apologia ao crime organizado, que o deixe vulnerável à criminalidade.</w:t>
      </w:r>
    </w:p>
    <w:p w14:paraId="096D44E4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5B48345B" w14:textId="546C82A1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Art. 5º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Fica proibida à Administração Pública Municipal, direta ou indireta, 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contratar shows, artistas e eventos abertos ao público infantojuvenil que envolvam, no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decorrer da apresentação, expressão de apologia ao crime organizado, erotização ou ao uso de drogas.</w:t>
      </w:r>
    </w:p>
    <w:p w14:paraId="40227436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2B806CBD" w14:textId="28EECB17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Parágrafo único</w:t>
      </w:r>
      <w:r>
        <w:rPr>
          <w:rFonts w:ascii="Arial" w:hAnsi="Arial" w:cs="Arial"/>
          <w:b/>
          <w:bCs/>
          <w:color w:val="000000"/>
        </w:rPr>
        <w:t xml:space="preserve">.  </w:t>
      </w:r>
      <w:r>
        <w:rPr>
          <w:rFonts w:ascii="Arial" w:hAnsi="Arial" w:cs="Arial"/>
          <w:color w:val="000000"/>
        </w:rPr>
        <w:t xml:space="preserve"> Os pais são responsáveis solidários aos organizadores dos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shows, eventos artísticos ou outros eventos de qualquer natureza, quanto à presença 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menores de idade em apresentações que se enquadram no caput, devendo eles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observarem a classificação indicativa, caso essa não seja aberta ao público infantojuvenil.</w:t>
      </w:r>
    </w:p>
    <w:p w14:paraId="78D85E9B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3237AB14" w14:textId="034C66DB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 6º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Nas contratações de shows, artistas ou eventos de qualquer natureza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feitas pela Administração Pública Municipal, que possam ser acessadas pelo público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infantojuvenil, dever-se-á ter uma cláusula de não expressão de apologia ao crime, </w:t>
      </w:r>
      <w:r>
        <w:rPr>
          <w:rFonts w:ascii="Arial" w:hAnsi="Arial" w:cs="Arial"/>
          <w:color w:val="000000"/>
        </w:rPr>
        <w:lastRenderedPageBreak/>
        <w:t xml:space="preserve">erotização e ao uso de drogas, em que o contratado deverá se comprometer a não </w:t>
      </w:r>
      <w:proofErr w:type="gramStart"/>
      <w:r>
        <w:rPr>
          <w:rFonts w:ascii="Arial" w:hAnsi="Arial" w:cs="Arial"/>
          <w:color w:val="000000"/>
        </w:rPr>
        <w:t>quebrá-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>.</w:t>
      </w:r>
    </w:p>
    <w:p w14:paraId="1CAAE646" w14:textId="1E176ECA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§ 1</w:t>
      </w:r>
      <w:r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Em caso de descumprimento da não expressão de apologia ao crime, erotização ou ao uso de drogas, o contratado sofrerá a imediata rescisão do contrato, sanções contratuais e multa no valor de 100% do valor do contrato, que será destinada ao Ensino Fundamental da Rede Municipal de Ensino de Registro.</w:t>
      </w:r>
    </w:p>
    <w:p w14:paraId="6350D442" w14:textId="3FDD725D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§ 2</w:t>
      </w:r>
      <w:r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 descumprimento da cláusula de não expressão de apologia ao crime, erotização e ao uso de drogas, conforme estabelecido no caput, poderá ser denunciado por qualquer pessoa, entidade ou órgão da Administração Pública para a Prefeitura de Registro, por meio da Ouvidoria do Município.</w:t>
      </w:r>
    </w:p>
    <w:p w14:paraId="2EEBD719" w14:textId="47B7E865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§ 3</w:t>
      </w:r>
      <w:r>
        <w:rPr>
          <w:rFonts w:ascii="Arial" w:hAnsi="Arial" w:cs="Arial"/>
          <w:b/>
          <w:bCs/>
          <w:color w:val="000000"/>
        </w:rPr>
        <w:t xml:space="preserve">º  </w:t>
      </w:r>
      <w:r>
        <w:rPr>
          <w:rFonts w:ascii="Arial" w:hAnsi="Arial" w:cs="Arial"/>
          <w:color w:val="000000"/>
        </w:rPr>
        <w:t xml:space="preserve"> O auto de infração e imposição de multa descrito no § 1</w:t>
      </w:r>
      <w:r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</w:rPr>
        <w:t xml:space="preserve"> poderá ser lavrado pela Prefeitura de Registro pelos seus órgãos competentes, inclusive pela Polícia Militar devidamente conveniada com a Prefeitura de Registro.</w:t>
      </w:r>
    </w:p>
    <w:p w14:paraId="5CFDF402" w14:textId="77777777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241F4645" w14:textId="4827952D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Art. 7º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É vedado ao Município de Registro apoiar, patrocinar ou divulgar show,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artista ou evento de qualquer natureza que envolva expressão de apologia ao crime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organizado, erotização ou ao uso de drogas.</w:t>
      </w:r>
    </w:p>
    <w:p w14:paraId="4D4F49B4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5ED78E1F" w14:textId="55601A50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Parágrafo único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 A denúncia de violação da vedação descrita no caput poderá ser feita por qualquer pessoa, entidade ou órgão da Administração Pública para a Prefeitura de São Paulo, por meio da Ouvidoria do Município, e o contratado, apoiado, divulgado ou patrocinado fica sujeito à mesma sanção do § 1</w:t>
      </w:r>
      <w:r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</w:rPr>
        <w:t xml:space="preserve"> do art. 6</w:t>
      </w:r>
      <w:r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</w:rPr>
        <w:t xml:space="preserve"> desta lei, no que couber.</w:t>
      </w:r>
    </w:p>
    <w:p w14:paraId="46D23E93" w14:textId="77777777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0E7418ED" w14:textId="62C8F8C8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Art. 8º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O Poder Executivo regulamentará esta Lei, no que couber, revogadas as</w:t>
      </w:r>
    </w:p>
    <w:p w14:paraId="16ECF186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disposições em contrário.</w:t>
      </w:r>
    </w:p>
    <w:p w14:paraId="39036711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138FEF74" w14:textId="7D3A491B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Art. 9º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As despesas com a execução desta lei correrão à conta das dotações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orçamentárias próprias, podendo ser suplementadas, se necessário.</w:t>
      </w:r>
    </w:p>
    <w:p w14:paraId="57D10003" w14:textId="77777777" w:rsidR="00486AA1" w:rsidRDefault="00486AA1" w:rsidP="00486AA1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</w:p>
    <w:p w14:paraId="13E1E6BF" w14:textId="1EFE5A6D" w:rsidR="00486AA1" w:rsidRDefault="00486AA1" w:rsidP="00486AA1">
      <w:pPr>
        <w:tabs>
          <w:tab w:val="left" w:pos="850"/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 10</w:t>
      </w:r>
      <w:r>
        <w:rPr>
          <w:rFonts w:ascii="Arial" w:hAnsi="Arial" w:cs="Arial"/>
          <w:b/>
          <w:bCs/>
          <w:color w:val="000000"/>
        </w:rPr>
        <w:t xml:space="preserve">.  </w:t>
      </w:r>
      <w:r>
        <w:rPr>
          <w:rFonts w:ascii="Arial" w:hAnsi="Arial" w:cs="Arial"/>
          <w:color w:val="000000"/>
        </w:rPr>
        <w:t xml:space="preserve"> Esta Lei entra em vigor na data de sua publicação.</w:t>
      </w:r>
    </w:p>
    <w:p w14:paraId="0D728D46" w14:textId="77777777" w:rsidR="004220B1" w:rsidRDefault="004220B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7EA27FC8" w14:textId="77777777" w:rsidR="004220B1" w:rsidRDefault="004220B1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3B0D1531" w14:textId="77777777" w:rsidR="004220B1" w:rsidRDefault="004220B1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FF2C440" w14:textId="77777777" w:rsidR="004220B1" w:rsidRDefault="0000000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Plenário “Vereador Daniel das Neves”, 27 de janeiro de 2025</w:t>
      </w:r>
    </w:p>
    <w:p w14:paraId="1F5FC815" w14:textId="77777777" w:rsidR="004220B1" w:rsidRDefault="004220B1">
      <w:pPr>
        <w:jc w:val="center"/>
        <w:rPr>
          <w:rFonts w:ascii="Arial" w:hAnsi="Arial" w:cs="Arial"/>
        </w:rPr>
      </w:pPr>
    </w:p>
    <w:p w14:paraId="388B98C8" w14:textId="77777777" w:rsidR="004220B1" w:rsidRDefault="004220B1">
      <w:pPr>
        <w:jc w:val="both"/>
        <w:rPr>
          <w:rFonts w:ascii="Arial" w:hAnsi="Arial" w:cs="Arial"/>
        </w:rPr>
      </w:pPr>
    </w:p>
    <w:p w14:paraId="5E71119D" w14:textId="77777777" w:rsidR="004220B1" w:rsidRDefault="004220B1">
      <w:pPr>
        <w:jc w:val="both"/>
        <w:rPr>
          <w:rFonts w:ascii="Arial" w:hAnsi="Arial" w:cs="Arial"/>
        </w:rPr>
      </w:pPr>
    </w:p>
    <w:p w14:paraId="32BD8F86" w14:textId="77777777" w:rsidR="004220B1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ADIER PIRES</w:t>
      </w:r>
    </w:p>
    <w:p w14:paraId="2D37D934" w14:textId="558F5733" w:rsidR="004220B1" w:rsidRDefault="00360DB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Vereador - PL</w:t>
      </w:r>
    </w:p>
    <w:p w14:paraId="3652AD41" w14:textId="1B186326" w:rsidR="002D0609" w:rsidRDefault="00546C07" w:rsidP="002D0609">
      <w:pPr>
        <w:jc w:val="right"/>
        <w:rPr>
          <w:rFonts w:ascii="Arial" w:eastAsia="Arial" w:hAnsi="Arial" w:cs="Arial"/>
          <w:b/>
        </w:rPr>
      </w:pPr>
      <w:r w:rsidRPr="00083FE8">
        <w:rPr>
          <w:rFonts w:ascii="Arial" w:eastAsia="Arial" w:hAnsi="Arial" w:cs="Arial"/>
          <w:b/>
        </w:rPr>
        <w:t xml:space="preserve">PROTOCOLO N° </w:t>
      </w:r>
      <w:r w:rsidR="00360DBC">
        <w:rPr>
          <w:rFonts w:ascii="Arial" w:eastAsia="Arial" w:hAnsi="Arial" w:cs="Arial"/>
          <w:b/>
        </w:rPr>
        <w:t>1341</w:t>
      </w:r>
      <w:r w:rsidRPr="00083FE8">
        <w:rPr>
          <w:rFonts w:ascii="Arial" w:eastAsia="Arial" w:hAnsi="Arial" w:cs="Arial"/>
          <w:b/>
        </w:rPr>
        <w:t>/2025</w:t>
      </w:r>
      <w:r w:rsidR="002D0609">
        <w:rPr>
          <w:rFonts w:ascii="Arial" w:eastAsia="Arial" w:hAnsi="Arial" w:cs="Arial"/>
          <w:b/>
        </w:rPr>
        <w:br w:type="page"/>
      </w:r>
    </w:p>
    <w:p w14:paraId="1CCD5D59" w14:textId="77777777" w:rsidR="002D0609" w:rsidRDefault="002D0609" w:rsidP="002D0609">
      <w:pPr>
        <w:pStyle w:val="Corpo1"/>
        <w:tabs>
          <w:tab w:val="left" w:pos="4215"/>
        </w:tabs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JUSTIFICATIVA</w:t>
      </w:r>
    </w:p>
    <w:p w14:paraId="0D82F042" w14:textId="77777777" w:rsidR="002D0609" w:rsidRDefault="002D0609" w:rsidP="002D0609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3F5AF2BC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presente Projeto de Lei visa estabelecer diretrizes para a contratação de shows, artistas e eventos com acesso ao público infantojuvenil pela Administração Pública Municipal, direta ou indireta, com a finalidade de proibir a contratação de artistas que promovam qualquer expressão de apologia ao crime ou ao uso de drogas.</w:t>
      </w:r>
    </w:p>
    <w:p w14:paraId="1F1EE4AD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proposta surge da necessidade de garantir que tais eventos sejam promovidos de forma responsável, especialmente no que diz respeito à proteção de crianças e adolescentes.</w:t>
      </w:r>
    </w:p>
    <w:p w14:paraId="7F37742C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0D70A616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princípio do melhor interesse, muito utilizado para reger os cuidados com os menores de idade, traz que toda decisão que alcance a criança ou o adolescente deve sempre objetivar o amplo resguardo de seus direitos fundamentais. É entender, portanto, que não pode o Poder Público institucionalizar expressões de apologia ao crime organizado ou ao uso de drogas por meio de contratações artísticas em eventos com acesso ao público infantojuvenil. É resguardar, sobretudo sob a ótica dos direitos fundamentais, a dignidade, a saúde e a vida do menor, que não deve ser incentivado à condutas criminosas.</w:t>
      </w:r>
    </w:p>
    <w:p w14:paraId="717D5AD6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35A05543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Também, não deve o poder público promover a “adultização infantil”, observada quando se há a aceleração forçada do desenvolvimento da criança para que ela tenha comportamentos ou tenha contato com temas não esperados de sua idade e grau de amadurecimento psicológico, expondo o menor a conteúdos que não pertencem a sua classificação indicativa.</w:t>
      </w:r>
    </w:p>
    <w:p w14:paraId="759847D1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62F3B8D0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Sociedade Brasileira de Psicologia entende que a exposição a conteúdo audiovisual impróprio é um dos fatores de risco que mais contribui para a ocorrência de comportamentos relacionados à violência e consumo de drogas por crianças e adolescentes.</w:t>
      </w:r>
    </w:p>
    <w:p w14:paraId="3B05FCB9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6FBD1407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É na legislação que se estabelece regras como a classificação indicativa para filmes, a proibição da venda de bebidas alcoólicas, a determinação etária para dirigir automóveis e outras normas que limitam ações ao menor de idade. Não pode ser diferente, portanto, sobre o que o Poder Público municipal disponibilizará para crianças e adolescentes consumirem ou serem expostos em eventos públicos na cidade de Registro.</w:t>
      </w:r>
    </w:p>
    <w:p w14:paraId="43B6540B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44C2FB71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Especialmente na defesa da criança e do adolescente, é indispensável a participação do município pela própria previsão legal contida no Estatuto da Criança e Adolescente (ECA) e, também, pelo fato dessa ente federativo estar mais próximo aos cidadãos.</w:t>
      </w:r>
    </w:p>
    <w:p w14:paraId="073508E7" w14:textId="77777777" w:rsidR="00486AA1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</w:p>
    <w:p w14:paraId="1ABA9010" w14:textId="18A33A25" w:rsidR="002D0609" w:rsidRDefault="00486AA1" w:rsidP="00486AA1">
      <w:pPr>
        <w:pStyle w:val="Corpo1"/>
        <w:tabs>
          <w:tab w:val="left" w:pos="421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Diante do exposto, convido meus pares a aprovarem este Projeto de Lei, que contribuirá para um ambiente mais seguro, educativo e ético para as crianças e adolescentes da nossa cidade, protegendo-os de influências negativas.</w:t>
      </w:r>
    </w:p>
    <w:p w14:paraId="0B6D77AA" w14:textId="77777777" w:rsidR="00546C07" w:rsidRPr="00083FE8" w:rsidRDefault="00546C07" w:rsidP="00546C07">
      <w:pPr>
        <w:jc w:val="right"/>
      </w:pPr>
    </w:p>
    <w:sectPr w:rsidR="00546C07" w:rsidRPr="00083FE8">
      <w:headerReference w:type="default" r:id="rId7"/>
      <w:headerReference w:type="first" r:id="rId8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90D72" w14:textId="77777777" w:rsidR="009815AD" w:rsidRDefault="009815AD">
      <w:r>
        <w:separator/>
      </w:r>
    </w:p>
  </w:endnote>
  <w:endnote w:type="continuationSeparator" w:id="0">
    <w:p w14:paraId="3B933707" w14:textId="77777777" w:rsidR="009815AD" w:rsidRDefault="0098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</w:font>
  <w:font w:name="pica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430A" w14:textId="77777777" w:rsidR="009815AD" w:rsidRDefault="009815AD">
      <w:r>
        <w:separator/>
      </w:r>
    </w:p>
  </w:footnote>
  <w:footnote w:type="continuationSeparator" w:id="0">
    <w:p w14:paraId="534A290F" w14:textId="77777777" w:rsidR="009815AD" w:rsidRDefault="0098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F2B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6192" behindDoc="1" locked="0" layoutInCell="1" allowOverlap="1" wp14:anchorId="34F747AE" wp14:editId="0D85AB5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8240" behindDoc="1" locked="0" layoutInCell="1" allowOverlap="1" wp14:anchorId="5C09F261" wp14:editId="04A456AC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CB748B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5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0A2248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47E2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09F261" id="Forma1" o:spid="_x0000_s1026" style="position:absolute;left:0;text-align:left;margin-left:415.75pt;margin-top:20.7pt;width:91.95pt;height:61.7pt;z-index:-251658240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">
              <v:oval id="Oval 3" o:spid="_x0000_s1027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" strokeweight=".35mm">
                <v:stroke joinstyle="miter"/>
              </v:oval>
              <v:rect id="Text Box 4" o:spid="_x0000_s1028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>
                <v:textbox>
                  <w:txbxContent>
                    <w:p w14:paraId="7CCB748B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>
                <v:textbox>
                  <w:txbxContent>
                    <w:p w14:paraId="350A2248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0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>
                <v:textbox>
                  <w:txbxContent>
                    <w:p w14:paraId="6F247E2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062B81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47BFC742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34C0F30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37EF609B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7559EEAD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1AC4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7216" behindDoc="1" locked="0" layoutInCell="1" allowOverlap="1" wp14:anchorId="2F9DB963" wp14:editId="50DDC795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9264" behindDoc="1" locked="0" layoutInCell="1" allowOverlap="1" wp14:anchorId="673E76F1" wp14:editId="6265F741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9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72B35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1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D8153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2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0DFEB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E76F1" id="_x0000_s1031" style="position:absolute;left:0;text-align:left;margin-left:415.75pt;margin-top:20.7pt;width:91.95pt;height:61.7pt;z-index:-251657216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">
              <v:oval id="Oval 3" o:spid="_x0000_s1032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" strokeweight=".35mm">
                <v:stroke joinstyle="miter"/>
              </v:oval>
              <v:rect id="Text Box 4" o:spid="_x0000_s1033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>
                <v:textbox>
                  <w:txbxContent>
                    <w:p w14:paraId="1D72B35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34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>
                <v:textbox>
                  <w:txbxContent>
                    <w:p w14:paraId="528D8153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5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>
                <v:textbox>
                  <w:txbxContent>
                    <w:p w14:paraId="3E0DFEB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3EB168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228EBAD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06E6204C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4571ABEC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4DD4BEF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277D9"/>
    <w:multiLevelType w:val="multilevel"/>
    <w:tmpl w:val="1BBA20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F17F9"/>
    <w:multiLevelType w:val="multilevel"/>
    <w:tmpl w:val="E4948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280094">
    <w:abstractNumId w:val="0"/>
  </w:num>
  <w:num w:numId="2" w16cid:durableId="129980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1"/>
    <w:rsid w:val="000A379D"/>
    <w:rsid w:val="002D0609"/>
    <w:rsid w:val="002D729B"/>
    <w:rsid w:val="00353BD5"/>
    <w:rsid w:val="00360DBC"/>
    <w:rsid w:val="004220B1"/>
    <w:rsid w:val="00486AA1"/>
    <w:rsid w:val="005423EB"/>
    <w:rsid w:val="00543336"/>
    <w:rsid w:val="00546C07"/>
    <w:rsid w:val="007907E8"/>
    <w:rsid w:val="00852BC6"/>
    <w:rsid w:val="009206DF"/>
    <w:rsid w:val="009815AD"/>
    <w:rsid w:val="00A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8B5"/>
  <w15:docId w15:val="{01801059-7F49-4911-8CF4-DAEE9DC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1077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8</cp:revision>
  <cp:lastPrinted>2025-02-03T22:17:00Z</cp:lastPrinted>
  <dcterms:created xsi:type="dcterms:W3CDTF">2025-01-28T20:13:00Z</dcterms:created>
  <dcterms:modified xsi:type="dcterms:W3CDTF">2025-02-03T22:17:00Z</dcterms:modified>
  <dc:language>pt-BR</dc:language>
</cp:coreProperties>
</file>