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INDICAÇÃO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nº 584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/2024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ao Senhor Prefeito que determine junto à Diretoria competente, serviços de melhorias em dois pontos na Avenida de Acesso ao Agrochá.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1- Em frente ao portão do Sesi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2- Cratera aberta na mesma Avenida.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cstheme="majorHAnsi"/>
          <w:sz w:val="28"/>
          <w:szCs w:val="28"/>
        </w:rPr>
        <w:t>No caso 1, é muita água acumulada que inibe entrada e saída de pessoas.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cstheme="majorHAnsi"/>
          <w:sz w:val="28"/>
          <w:szCs w:val="28"/>
        </w:rPr>
        <w:t>Quanto ao segundo caso, o perigo de uma cratera aberta na mesma avenida, podendo a qualquer momento causar acidentes graves, trazendo a falta de segurança a quem trafega por aquele local.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Aguilar, 04 de dezembro de 2024.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Benedito Honório Ribeiro Filho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7875E67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4435" cy="113982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360" cy="113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4pt;height:89.7pt;mso-wrap-style:square;v-text-anchor:top" wp14:anchorId="7875E6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 w:dxaOrig="1576" w:dyaOrig="148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915142152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78A368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5655" cy="795655"/>
              <wp:effectExtent l="5715" t="5715" r="5080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600" cy="795600"/>
                        <a:chOff x="0" y="0"/>
                        <a:chExt cx="795600" cy="7956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5600" cy="795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3960" cy="72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65pt;height:62.65pt" coordorigin="0,0" coordsize="1253,1253">
              <v:oval id="shape_0" path="l-2147483648,-2147483643l-2147483628,-2147483627l-2147483648,-2147483643l-2147483626,-2147483625xe" stroked="t" o:allowincell="f" style="position:absolute;left:0;top:0;width:1252;height:1252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39;height:1139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 w:customStyle="1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021796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5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/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LibreOffice/7.5.3.2$Windows_X86_64 LibreOffice_project/9f56dff12ba03b9acd7730a5a481eea045e468f3</Application>
  <AppVersion>15.0000</AppVersion>
  <Pages>1</Pages>
  <Words>152</Words>
  <Characters>720</Characters>
  <CharactersWithSpaces>886</CharactersWithSpaces>
  <Paragraphs>19</Paragraphs>
  <Company>FDE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2023-09-13T17:42:00Z</dcterms:created>
  <dc:creator>CAMARA MUNICIPAL</dc:creator>
  <dc:description/>
  <dc:language>pt-BR</dc:language>
  <cp:lastModifiedBy/>
  <cp:lastPrinted>2021-01-24T12:45:00Z</cp:lastPrinted>
  <dcterms:modified xsi:type="dcterms:W3CDTF">2024-12-05T14:18:53Z</dcterms:modified>
  <cp:revision>11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