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B3CF9" w14:textId="39836561" w:rsidR="008133C9" w:rsidRPr="009D4D34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D4D34">
        <w:rPr>
          <w:rFonts w:ascii="Arial" w:hAnsi="Arial" w:cs="Arial"/>
          <w:b/>
          <w:bCs/>
          <w:sz w:val="22"/>
          <w:szCs w:val="22"/>
        </w:rPr>
        <w:t xml:space="preserve">Projeto de </w:t>
      </w:r>
      <w:r w:rsidR="003313E3">
        <w:rPr>
          <w:rFonts w:ascii="Arial" w:hAnsi="Arial" w:cs="Arial"/>
          <w:b/>
          <w:bCs/>
          <w:sz w:val="22"/>
          <w:szCs w:val="22"/>
        </w:rPr>
        <w:t>Resolução</w:t>
      </w:r>
      <w:r w:rsidRPr="009D4D34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C96966">
        <w:rPr>
          <w:rFonts w:ascii="Arial" w:hAnsi="Arial" w:cs="Arial"/>
          <w:b/>
          <w:bCs/>
          <w:sz w:val="22"/>
          <w:szCs w:val="22"/>
        </w:rPr>
        <w:t>02</w:t>
      </w:r>
      <w:r w:rsidR="008D2A59" w:rsidRPr="009D4D34">
        <w:rPr>
          <w:rFonts w:ascii="Arial" w:hAnsi="Arial" w:cs="Arial"/>
          <w:b/>
          <w:bCs/>
          <w:sz w:val="22"/>
          <w:szCs w:val="22"/>
        </w:rPr>
        <w:t>/2024</w:t>
      </w:r>
    </w:p>
    <w:p w14:paraId="48CF0103" w14:textId="77777777" w:rsidR="00F23B0F" w:rsidRPr="009D4D34" w:rsidRDefault="00F23B0F">
      <w:pPr>
        <w:rPr>
          <w:rFonts w:ascii="Arial" w:hAnsi="Arial" w:cs="Arial"/>
          <w:sz w:val="22"/>
          <w:szCs w:val="22"/>
        </w:rPr>
      </w:pPr>
    </w:p>
    <w:p w14:paraId="4866A0CA" w14:textId="77777777" w:rsidR="00F23B0F" w:rsidRPr="009D4D34" w:rsidRDefault="00F23B0F">
      <w:pPr>
        <w:rPr>
          <w:rFonts w:ascii="Arial" w:hAnsi="Arial" w:cs="Arial"/>
          <w:sz w:val="22"/>
          <w:szCs w:val="22"/>
        </w:rPr>
      </w:pPr>
    </w:p>
    <w:p w14:paraId="5AE83814" w14:textId="0FCE8000" w:rsidR="00F23B0F" w:rsidRPr="009D4D34" w:rsidRDefault="000F2E67" w:rsidP="0051478B">
      <w:pPr>
        <w:ind w:left="5102"/>
        <w:jc w:val="both"/>
        <w:rPr>
          <w:rFonts w:ascii="Arial" w:hAnsi="Arial" w:cs="Arial"/>
          <w:sz w:val="22"/>
          <w:szCs w:val="22"/>
        </w:rPr>
      </w:pPr>
      <w:r w:rsidRPr="009D4D34">
        <w:rPr>
          <w:rFonts w:ascii="Arial" w:hAnsi="Arial" w:cs="Arial"/>
          <w:sz w:val="22"/>
          <w:szCs w:val="22"/>
        </w:rPr>
        <w:t>Dá nova redação ao</w:t>
      </w:r>
      <w:r w:rsidR="0051478B" w:rsidRPr="009D4D34">
        <w:rPr>
          <w:rFonts w:ascii="Arial" w:hAnsi="Arial" w:cs="Arial"/>
          <w:sz w:val="22"/>
          <w:szCs w:val="22"/>
        </w:rPr>
        <w:t>s incisos I e II</w:t>
      </w:r>
      <w:r w:rsidRPr="009D4D34">
        <w:rPr>
          <w:rFonts w:ascii="Arial" w:hAnsi="Arial" w:cs="Arial"/>
          <w:sz w:val="22"/>
          <w:szCs w:val="22"/>
        </w:rPr>
        <w:t xml:space="preserve"> </w:t>
      </w:r>
      <w:r w:rsidR="0051478B" w:rsidRPr="009D4D34">
        <w:rPr>
          <w:rFonts w:ascii="Arial" w:hAnsi="Arial" w:cs="Arial"/>
          <w:sz w:val="22"/>
          <w:szCs w:val="22"/>
        </w:rPr>
        <w:t>do Anexo IV da Resolução nº 51/2023</w:t>
      </w:r>
      <w:r w:rsidR="00B6656E">
        <w:rPr>
          <w:rFonts w:ascii="Arial" w:hAnsi="Arial" w:cs="Arial"/>
          <w:sz w:val="22"/>
          <w:szCs w:val="22"/>
        </w:rPr>
        <w:t xml:space="preserve"> </w:t>
      </w:r>
      <w:r w:rsidRPr="009D4D34">
        <w:rPr>
          <w:rFonts w:ascii="Arial" w:hAnsi="Arial" w:cs="Arial"/>
          <w:sz w:val="22"/>
          <w:szCs w:val="22"/>
        </w:rPr>
        <w:t xml:space="preserve">que </w:t>
      </w:r>
      <w:r w:rsidR="0051478B" w:rsidRPr="009D4D34">
        <w:rPr>
          <w:rFonts w:ascii="Arial" w:hAnsi="Arial" w:cs="Arial"/>
          <w:sz w:val="22"/>
          <w:szCs w:val="22"/>
        </w:rPr>
        <w:t>“Dispõe sobre a estrutura administrativa, quadro de pessoal, política de progressão funcional, vantagens pecuniárias dos servidores da Câmara Municipal de Registro e dá outras providências”.</w:t>
      </w:r>
    </w:p>
    <w:p w14:paraId="19BC4484" w14:textId="531ADD04" w:rsidR="00F23B0F" w:rsidRPr="009D4D34" w:rsidRDefault="00F23B0F" w:rsidP="00A50AB2">
      <w:pPr>
        <w:rPr>
          <w:rFonts w:ascii="Arial" w:hAnsi="Arial" w:cs="Arial"/>
          <w:sz w:val="22"/>
          <w:szCs w:val="22"/>
        </w:rPr>
      </w:pPr>
    </w:p>
    <w:p w14:paraId="489DC296" w14:textId="77777777" w:rsidR="0029529A" w:rsidRPr="009D4D34" w:rsidRDefault="0029529A" w:rsidP="00A50AB2">
      <w:pPr>
        <w:rPr>
          <w:rFonts w:ascii="Arial" w:hAnsi="Arial" w:cs="Arial"/>
          <w:sz w:val="22"/>
          <w:szCs w:val="22"/>
        </w:rPr>
      </w:pPr>
    </w:p>
    <w:p w14:paraId="363A2BC1" w14:textId="13734D6A" w:rsidR="00F23B0F" w:rsidRPr="009D4D34" w:rsidRDefault="003313E3" w:rsidP="00A50AB2">
      <w:pPr>
        <w:rPr>
          <w:rFonts w:ascii="Arial" w:hAnsi="Arial" w:cs="Arial"/>
          <w:sz w:val="22"/>
          <w:szCs w:val="22"/>
        </w:rPr>
      </w:pPr>
      <w:r w:rsidRPr="003313E3">
        <w:rPr>
          <w:rFonts w:ascii="Arial" w:hAnsi="Arial" w:cs="Arial"/>
          <w:sz w:val="22"/>
          <w:szCs w:val="22"/>
        </w:rPr>
        <w:t>A Câmara Municipal de Registro RESOLVE:</w:t>
      </w:r>
    </w:p>
    <w:p w14:paraId="70AD6DA4" w14:textId="545294F0" w:rsidR="00F23B0F" w:rsidRPr="009D4D34" w:rsidRDefault="00F23B0F" w:rsidP="00A50AB2">
      <w:pPr>
        <w:rPr>
          <w:rFonts w:ascii="Arial" w:hAnsi="Arial" w:cs="Arial"/>
          <w:sz w:val="22"/>
          <w:szCs w:val="22"/>
        </w:rPr>
      </w:pPr>
    </w:p>
    <w:p w14:paraId="7F28964C" w14:textId="77777777" w:rsidR="0029529A" w:rsidRPr="009D4D34" w:rsidRDefault="0029529A" w:rsidP="00A50AB2">
      <w:pPr>
        <w:rPr>
          <w:rFonts w:ascii="Arial" w:hAnsi="Arial" w:cs="Arial"/>
          <w:sz w:val="22"/>
          <w:szCs w:val="22"/>
        </w:rPr>
      </w:pPr>
    </w:p>
    <w:p w14:paraId="7651F9E2" w14:textId="0E0706ED" w:rsidR="000F2E67" w:rsidRPr="009D4D34" w:rsidRDefault="000F2E67" w:rsidP="000F2E67">
      <w:pPr>
        <w:widowControl w:val="0"/>
        <w:spacing w:line="223" w:lineRule="auto"/>
        <w:jc w:val="both"/>
        <w:rPr>
          <w:rFonts w:ascii="Arial" w:hAnsi="Arial" w:cs="Arial"/>
          <w:sz w:val="22"/>
          <w:szCs w:val="22"/>
        </w:rPr>
      </w:pPr>
      <w:r w:rsidRPr="009D4D34">
        <w:rPr>
          <w:rFonts w:ascii="Arial" w:hAnsi="Arial" w:cs="Arial"/>
          <w:bCs/>
          <w:sz w:val="22"/>
          <w:szCs w:val="22"/>
        </w:rPr>
        <w:t xml:space="preserve">Art. 1° </w:t>
      </w:r>
      <w:r w:rsidR="00027663" w:rsidRPr="009D4D34">
        <w:rPr>
          <w:rFonts w:ascii="Arial" w:hAnsi="Arial" w:cs="Arial"/>
          <w:bCs/>
          <w:sz w:val="22"/>
          <w:szCs w:val="22"/>
        </w:rPr>
        <w:t xml:space="preserve">  </w:t>
      </w:r>
      <w:r w:rsidRPr="009D4D34">
        <w:rPr>
          <w:rFonts w:ascii="Arial" w:hAnsi="Arial" w:cs="Arial"/>
          <w:bCs/>
          <w:sz w:val="22"/>
          <w:szCs w:val="22"/>
        </w:rPr>
        <w:t>O</w:t>
      </w:r>
      <w:r w:rsidR="0051478B" w:rsidRPr="009D4D34">
        <w:rPr>
          <w:rFonts w:ascii="Arial" w:hAnsi="Arial" w:cs="Arial"/>
          <w:bCs/>
          <w:sz w:val="22"/>
          <w:szCs w:val="22"/>
        </w:rPr>
        <w:t>s</w:t>
      </w:r>
      <w:r w:rsidRPr="009D4D34">
        <w:rPr>
          <w:rFonts w:ascii="Arial" w:hAnsi="Arial" w:cs="Arial"/>
          <w:bCs/>
          <w:sz w:val="22"/>
          <w:szCs w:val="22"/>
        </w:rPr>
        <w:t xml:space="preserve"> </w:t>
      </w:r>
      <w:r w:rsidR="0051478B" w:rsidRPr="009D4D34">
        <w:rPr>
          <w:rFonts w:ascii="Arial" w:hAnsi="Arial" w:cs="Arial"/>
          <w:sz w:val="22"/>
          <w:szCs w:val="22"/>
        </w:rPr>
        <w:t>incisos I e II do Anexo IV da Resolução nº 51/2023</w:t>
      </w:r>
      <w:r w:rsidR="0051478B" w:rsidRPr="009D4D34">
        <w:rPr>
          <w:rFonts w:ascii="Arial" w:hAnsi="Arial" w:cs="Arial"/>
          <w:sz w:val="22"/>
          <w:szCs w:val="22"/>
        </w:rPr>
        <w:t xml:space="preserve"> </w:t>
      </w:r>
      <w:r w:rsidR="0051478B" w:rsidRPr="009D4D34">
        <w:rPr>
          <w:rFonts w:ascii="Arial" w:hAnsi="Arial" w:cs="Arial"/>
          <w:sz w:val="22"/>
          <w:szCs w:val="22"/>
        </w:rPr>
        <w:t>que “Dispõe sobre a estrutura administrativa, quadro de pessoal, política de progressão funcional, vantagens pecuniárias dos servidores da Câmara Municipal de Registro e dá outras providências”</w:t>
      </w:r>
      <w:r w:rsidRPr="009D4D34">
        <w:rPr>
          <w:rFonts w:ascii="Arial" w:hAnsi="Arial" w:cs="Arial"/>
          <w:sz w:val="22"/>
          <w:szCs w:val="22"/>
        </w:rPr>
        <w:t xml:space="preserve"> passa</w:t>
      </w:r>
      <w:r w:rsidR="0051478B" w:rsidRPr="009D4D34">
        <w:rPr>
          <w:rFonts w:ascii="Arial" w:hAnsi="Arial" w:cs="Arial"/>
          <w:sz w:val="22"/>
          <w:szCs w:val="22"/>
        </w:rPr>
        <w:t>m</w:t>
      </w:r>
      <w:r w:rsidRPr="009D4D34">
        <w:rPr>
          <w:rFonts w:ascii="Arial" w:hAnsi="Arial" w:cs="Arial"/>
          <w:sz w:val="22"/>
          <w:szCs w:val="22"/>
        </w:rPr>
        <w:t xml:space="preserve"> a vigora</w:t>
      </w:r>
      <w:r w:rsidR="000121B3" w:rsidRPr="009D4D34">
        <w:rPr>
          <w:rFonts w:ascii="Arial" w:hAnsi="Arial" w:cs="Arial"/>
          <w:sz w:val="22"/>
          <w:szCs w:val="22"/>
        </w:rPr>
        <w:t>r</w:t>
      </w:r>
      <w:r w:rsidRPr="009D4D34">
        <w:rPr>
          <w:rFonts w:ascii="Arial" w:hAnsi="Arial" w:cs="Arial"/>
          <w:sz w:val="22"/>
          <w:szCs w:val="22"/>
        </w:rPr>
        <w:t xml:space="preserve"> com a seguinte redação:</w:t>
      </w:r>
    </w:p>
    <w:p w14:paraId="41EC4F7C" w14:textId="77777777" w:rsidR="000F2E67" w:rsidRPr="009D4D34" w:rsidRDefault="000F2E67" w:rsidP="000F2E67">
      <w:pPr>
        <w:widowControl w:val="0"/>
        <w:spacing w:line="223" w:lineRule="auto"/>
        <w:jc w:val="both"/>
        <w:rPr>
          <w:rFonts w:ascii="Arial" w:hAnsi="Arial" w:cs="Arial"/>
          <w:sz w:val="22"/>
          <w:szCs w:val="22"/>
        </w:rPr>
      </w:pPr>
    </w:p>
    <w:p w14:paraId="1E3332C5" w14:textId="3CB42597" w:rsidR="009D4D34" w:rsidRDefault="009D4D34" w:rsidP="009D4D3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r w:rsidRPr="009D4D34">
        <w:rPr>
          <w:rFonts w:ascii="Arial" w:hAnsi="Arial" w:cs="Arial"/>
          <w:bCs/>
          <w:sz w:val="22"/>
          <w:szCs w:val="22"/>
        </w:rPr>
        <w:t>I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-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Gratificação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de </w:t>
      </w:r>
      <w:r w:rsidRPr="009D4D34">
        <w:rPr>
          <w:rFonts w:ascii="Arial" w:hAnsi="Arial" w:cs="Arial"/>
          <w:bCs/>
          <w:sz w:val="22"/>
          <w:szCs w:val="22"/>
        </w:rPr>
        <w:t>Agente de Contratação,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quando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o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servidor,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além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de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suas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atribuições,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executar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atividades</w:t>
      </w:r>
      <w:r w:rsidRPr="009D4D34">
        <w:rPr>
          <w:rFonts w:ascii="Arial" w:hAnsi="Arial" w:cs="Arial"/>
          <w:bCs/>
          <w:spacing w:val="-11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de licitações</w:t>
      </w:r>
      <w:r w:rsidRPr="009D4D34">
        <w:rPr>
          <w:rFonts w:ascii="Arial" w:hAnsi="Arial" w:cs="Arial"/>
          <w:bCs/>
          <w:spacing w:val="-2"/>
          <w:sz w:val="22"/>
          <w:szCs w:val="22"/>
        </w:rPr>
        <w:t>,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fará</w:t>
      </w:r>
      <w:r w:rsidRPr="009D4D34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jus</w:t>
      </w:r>
      <w:r w:rsidRPr="009D4D34">
        <w:rPr>
          <w:rFonts w:ascii="Arial" w:hAnsi="Arial" w:cs="Arial"/>
          <w:bCs/>
          <w:spacing w:val="-2"/>
          <w:sz w:val="22"/>
          <w:szCs w:val="22"/>
        </w:rPr>
        <w:t xml:space="preserve"> à Gratificação de Agente de Contratação, equivalente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a 42 (quarenta e duas) Unidades Fiscais do Estado de São Paulo (UFESP)</w:t>
      </w:r>
      <w:r w:rsidRPr="009D4D34">
        <w:rPr>
          <w:rFonts w:ascii="Arial" w:hAnsi="Arial" w:cs="Arial"/>
          <w:bCs/>
          <w:sz w:val="22"/>
          <w:szCs w:val="22"/>
        </w:rPr>
        <w:t>,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sendo </w:t>
      </w:r>
      <w:r w:rsidRPr="009D4D34">
        <w:rPr>
          <w:rFonts w:ascii="Arial" w:hAnsi="Arial" w:cs="Arial"/>
          <w:bCs/>
          <w:sz w:val="22"/>
          <w:szCs w:val="22"/>
        </w:rPr>
        <w:t>permitida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a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percepção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em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férias,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licenças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e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13º</w:t>
      </w: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salário.</w:t>
      </w:r>
    </w:p>
    <w:p w14:paraId="3719081B" w14:textId="77777777" w:rsidR="009D4D34" w:rsidRPr="009D4D34" w:rsidRDefault="009D4D34" w:rsidP="009D4D3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12417D45" w14:textId="77777777" w:rsidR="009D4D34" w:rsidRPr="009D4D34" w:rsidRDefault="009D4D34" w:rsidP="009D4D34">
      <w:pPr>
        <w:pStyle w:val="Corpodetexto"/>
        <w:ind w:left="709"/>
        <w:rPr>
          <w:rFonts w:ascii="Arial" w:hAnsi="Arial" w:cs="Arial"/>
          <w:b/>
          <w:bCs/>
          <w:sz w:val="22"/>
          <w:szCs w:val="22"/>
        </w:rPr>
      </w:pPr>
      <w:r w:rsidRPr="009D4D34">
        <w:rPr>
          <w:rFonts w:ascii="Arial" w:hAnsi="Arial" w:cs="Arial"/>
          <w:spacing w:val="-4"/>
          <w:sz w:val="22"/>
          <w:szCs w:val="22"/>
        </w:rPr>
        <w:t>§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 xml:space="preserve">1º  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A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designação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prevista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neste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inciso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fica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limitada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a</w:t>
      </w:r>
      <w:r w:rsidRPr="009D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2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(dois)</w:t>
      </w:r>
      <w:r w:rsidRPr="009D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servidores.</w:t>
      </w:r>
    </w:p>
    <w:p w14:paraId="4F6B7045" w14:textId="77777777" w:rsidR="009D4D34" w:rsidRPr="009D4D34" w:rsidRDefault="009D4D34" w:rsidP="009D4D34">
      <w:pPr>
        <w:pStyle w:val="Corpodetexto"/>
        <w:ind w:left="709"/>
        <w:rPr>
          <w:rFonts w:ascii="Arial" w:hAnsi="Arial" w:cs="Arial"/>
          <w:b/>
          <w:bCs/>
          <w:sz w:val="22"/>
          <w:szCs w:val="22"/>
        </w:rPr>
      </w:pPr>
      <w:r w:rsidRPr="009D4D34">
        <w:rPr>
          <w:rFonts w:ascii="Arial" w:hAnsi="Arial" w:cs="Arial"/>
          <w:spacing w:val="-2"/>
          <w:sz w:val="22"/>
          <w:szCs w:val="22"/>
        </w:rPr>
        <w:t>§</w:t>
      </w:r>
      <w:r w:rsidRPr="009D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2"/>
          <w:sz w:val="22"/>
          <w:szCs w:val="22"/>
        </w:rPr>
        <w:t>2º</w:t>
      </w:r>
      <w:r w:rsidRPr="009D4D34">
        <w:rPr>
          <w:rFonts w:ascii="Arial" w:hAnsi="Arial" w:cs="Arial"/>
          <w:spacing w:val="-7"/>
          <w:sz w:val="22"/>
          <w:szCs w:val="22"/>
        </w:rPr>
        <w:t xml:space="preserve">   </w:t>
      </w:r>
      <w:r w:rsidRPr="009D4D34">
        <w:rPr>
          <w:rFonts w:ascii="Arial" w:hAnsi="Arial" w:cs="Arial"/>
          <w:spacing w:val="-2"/>
          <w:sz w:val="22"/>
          <w:szCs w:val="22"/>
        </w:rPr>
        <w:t>As</w:t>
      </w:r>
      <w:r w:rsidRPr="009D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2"/>
          <w:sz w:val="22"/>
          <w:szCs w:val="22"/>
        </w:rPr>
        <w:t>atividades</w:t>
      </w:r>
      <w:r w:rsidRPr="009D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2"/>
          <w:sz w:val="22"/>
          <w:szCs w:val="22"/>
        </w:rPr>
        <w:t>a</w:t>
      </w:r>
      <w:r w:rsidRPr="009D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2"/>
          <w:sz w:val="22"/>
          <w:szCs w:val="22"/>
        </w:rPr>
        <w:t>serem</w:t>
      </w:r>
      <w:r w:rsidRPr="009D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2"/>
          <w:sz w:val="22"/>
          <w:szCs w:val="22"/>
        </w:rPr>
        <w:t>desempenhadas</w:t>
      </w:r>
      <w:r w:rsidRPr="009D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9D4D34">
        <w:rPr>
          <w:rFonts w:ascii="Arial" w:hAnsi="Arial" w:cs="Arial"/>
          <w:spacing w:val="-4"/>
          <w:sz w:val="22"/>
          <w:szCs w:val="22"/>
        </w:rPr>
        <w:t>são:</w:t>
      </w:r>
    </w:p>
    <w:p w14:paraId="240E5031" w14:textId="769413B3" w:rsidR="009D4D34" w:rsidRPr="009D4D34" w:rsidRDefault="009D4D34" w:rsidP="009D4D34">
      <w:pPr>
        <w:pStyle w:val="PargrafodaLista"/>
        <w:widowControl w:val="0"/>
        <w:numPr>
          <w:ilvl w:val="0"/>
          <w:numId w:val="2"/>
        </w:numPr>
        <w:tabs>
          <w:tab w:val="clear" w:pos="590"/>
        </w:tabs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9D4D34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4"/>
          <w:sz w:val="22"/>
          <w:szCs w:val="22"/>
        </w:rPr>
        <w:tab/>
      </w:r>
      <w:r w:rsidRPr="009D4D34">
        <w:rPr>
          <w:rFonts w:ascii="Arial" w:hAnsi="Arial" w:cs="Arial"/>
          <w:bCs/>
          <w:spacing w:val="-4"/>
          <w:sz w:val="22"/>
          <w:szCs w:val="22"/>
        </w:rPr>
        <w:t>preparar e acompanhar a fase interna e externa das licitações;</w:t>
      </w:r>
    </w:p>
    <w:p w14:paraId="5427331A" w14:textId="77777777" w:rsidR="009D4D34" w:rsidRPr="009D4D34" w:rsidRDefault="009D4D34" w:rsidP="009D4D34">
      <w:pPr>
        <w:pStyle w:val="PargrafodaLista"/>
        <w:widowControl w:val="0"/>
        <w:numPr>
          <w:ilvl w:val="0"/>
          <w:numId w:val="2"/>
        </w:numPr>
        <w:tabs>
          <w:tab w:val="left" w:pos="686"/>
        </w:tabs>
        <w:spacing w:before="55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9D4D34">
        <w:rPr>
          <w:rFonts w:ascii="Arial" w:hAnsi="Arial" w:cs="Arial"/>
          <w:bCs/>
          <w:spacing w:val="-4"/>
          <w:sz w:val="22"/>
          <w:szCs w:val="22"/>
        </w:rPr>
        <w:t>conferir se as propostas atendem aos requisitos do edital;</w:t>
      </w:r>
    </w:p>
    <w:p w14:paraId="7EE05B56" w14:textId="7CAD49CB" w:rsidR="009D4D34" w:rsidRPr="009D4D34" w:rsidRDefault="009D4D34" w:rsidP="009D4D34">
      <w:pPr>
        <w:pStyle w:val="PargrafodaLista"/>
        <w:widowControl w:val="0"/>
        <w:numPr>
          <w:ilvl w:val="0"/>
          <w:numId w:val="2"/>
        </w:numPr>
        <w:tabs>
          <w:tab w:val="left" w:pos="676"/>
        </w:tabs>
        <w:spacing w:before="56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6"/>
          <w:sz w:val="22"/>
          <w:szCs w:val="22"/>
        </w:rPr>
        <w:tab/>
      </w:r>
      <w:r w:rsidRPr="009D4D34">
        <w:rPr>
          <w:rFonts w:ascii="Arial" w:hAnsi="Arial" w:cs="Arial"/>
          <w:bCs/>
          <w:spacing w:val="-6"/>
          <w:sz w:val="22"/>
          <w:szCs w:val="22"/>
        </w:rPr>
        <w:t>efetuar</w:t>
      </w:r>
      <w:r w:rsidRPr="009D4D34">
        <w:rPr>
          <w:rFonts w:ascii="Arial" w:hAnsi="Arial" w:cs="Arial"/>
          <w:bCs/>
          <w:spacing w:val="6"/>
          <w:sz w:val="22"/>
          <w:szCs w:val="22"/>
        </w:rPr>
        <w:t xml:space="preserve"> todos os procedimentos exigidos para as sessões públicas de licitação</w:t>
      </w:r>
      <w:r w:rsidRPr="009D4D34">
        <w:rPr>
          <w:rFonts w:ascii="Arial" w:hAnsi="Arial" w:cs="Arial"/>
          <w:bCs/>
          <w:spacing w:val="-6"/>
          <w:sz w:val="22"/>
          <w:szCs w:val="22"/>
        </w:rPr>
        <w:t>;</w:t>
      </w:r>
    </w:p>
    <w:p w14:paraId="001CEBDB" w14:textId="77777777" w:rsidR="009D4D34" w:rsidRPr="009D4D34" w:rsidRDefault="009D4D34" w:rsidP="009D4D34">
      <w:pPr>
        <w:pStyle w:val="PargrafodaLista"/>
        <w:widowControl w:val="0"/>
        <w:numPr>
          <w:ilvl w:val="0"/>
          <w:numId w:val="2"/>
        </w:numPr>
        <w:tabs>
          <w:tab w:val="left" w:pos="686"/>
        </w:tabs>
        <w:spacing w:before="55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9D4D34">
        <w:rPr>
          <w:rFonts w:ascii="Arial" w:hAnsi="Arial" w:cs="Arial"/>
          <w:bCs/>
          <w:spacing w:val="-4"/>
          <w:sz w:val="22"/>
          <w:szCs w:val="22"/>
        </w:rPr>
        <w:t>realizar outras atividades relacionadas ao certame até a sua homologação.</w:t>
      </w:r>
    </w:p>
    <w:p w14:paraId="532E08D4" w14:textId="77777777" w:rsidR="009D4D34" w:rsidRPr="009D4D34" w:rsidRDefault="009D4D34" w:rsidP="009D4D34">
      <w:pPr>
        <w:widowControl w:val="0"/>
        <w:tabs>
          <w:tab w:val="left" w:pos="686"/>
        </w:tabs>
        <w:spacing w:before="55"/>
        <w:rPr>
          <w:rFonts w:ascii="Arial" w:hAnsi="Arial" w:cs="Arial"/>
          <w:bCs/>
          <w:sz w:val="22"/>
          <w:szCs w:val="22"/>
        </w:rPr>
      </w:pPr>
    </w:p>
    <w:p w14:paraId="23B17AB3" w14:textId="51E78087" w:rsidR="009D4D34" w:rsidRDefault="009D4D34" w:rsidP="009D4D3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4D34">
        <w:rPr>
          <w:rFonts w:ascii="Arial" w:hAnsi="Arial" w:cs="Arial"/>
          <w:bCs/>
          <w:spacing w:val="-2"/>
          <w:sz w:val="22"/>
          <w:szCs w:val="22"/>
        </w:rPr>
        <w:t>II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-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Gratificação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de</w:t>
      </w:r>
      <w:r w:rsidRPr="009D4D34">
        <w:rPr>
          <w:rFonts w:ascii="Arial" w:hAnsi="Arial" w:cs="Arial"/>
          <w:bCs/>
          <w:spacing w:val="-2"/>
          <w:sz w:val="22"/>
          <w:szCs w:val="22"/>
        </w:rPr>
        <w:t xml:space="preserve"> Equipe de Apoio,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quando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o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servidor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integrar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equipe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de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apoio de licitação ou pregão,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desde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que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não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ocupe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cargo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pacing w:val="-2"/>
          <w:sz w:val="22"/>
          <w:szCs w:val="22"/>
        </w:rPr>
        <w:t xml:space="preserve">em </w:t>
      </w:r>
      <w:r w:rsidRPr="009D4D34">
        <w:rPr>
          <w:rFonts w:ascii="Arial" w:hAnsi="Arial" w:cs="Arial"/>
          <w:bCs/>
          <w:sz w:val="22"/>
          <w:szCs w:val="22"/>
        </w:rPr>
        <w:t>comissão,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fará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jus, por certame realizado, à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>Gratificação de Equipe de Apoio,</w:t>
      </w:r>
      <w:r w:rsidRPr="009D4D34">
        <w:rPr>
          <w:rFonts w:ascii="Arial" w:hAnsi="Arial" w:cs="Arial"/>
          <w:bCs/>
          <w:spacing w:val="-6"/>
          <w:sz w:val="22"/>
          <w:szCs w:val="22"/>
        </w:rPr>
        <w:t xml:space="preserve"> </w:t>
      </w:r>
      <w:r w:rsidRPr="009D4D34">
        <w:rPr>
          <w:rFonts w:ascii="Arial" w:hAnsi="Arial" w:cs="Arial"/>
          <w:bCs/>
          <w:sz w:val="22"/>
          <w:szCs w:val="22"/>
        </w:rPr>
        <w:t xml:space="preserve">equivalente a 02 (duas) </w:t>
      </w:r>
      <w:r w:rsidRPr="009D4D34">
        <w:rPr>
          <w:rFonts w:ascii="Arial" w:hAnsi="Arial" w:cs="Arial"/>
          <w:bCs/>
          <w:spacing w:val="-2"/>
          <w:sz w:val="22"/>
          <w:szCs w:val="22"/>
        </w:rPr>
        <w:t>Unidades Fiscais do Estado de São Paulo (UFESP)</w:t>
      </w:r>
      <w:r w:rsidRPr="009D4D3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(NR)</w:t>
      </w:r>
    </w:p>
    <w:p w14:paraId="6D655505" w14:textId="77777777" w:rsidR="009D4D34" w:rsidRDefault="009D4D34" w:rsidP="009D4D3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91F0F7C" w14:textId="51584033" w:rsidR="009D4D34" w:rsidRPr="009D4D34" w:rsidRDefault="009D4D34" w:rsidP="009D4D34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...................................................................................................................” </w:t>
      </w:r>
    </w:p>
    <w:p w14:paraId="58BBD674" w14:textId="77777777" w:rsidR="009D4D34" w:rsidRPr="009D4D34" w:rsidRDefault="009D4D34" w:rsidP="009D4D34">
      <w:pPr>
        <w:widowControl w:val="0"/>
        <w:tabs>
          <w:tab w:val="left" w:pos="686"/>
        </w:tabs>
        <w:spacing w:before="55"/>
        <w:rPr>
          <w:rFonts w:ascii="Arial" w:hAnsi="Arial" w:cs="Arial"/>
          <w:bCs/>
          <w:sz w:val="22"/>
          <w:szCs w:val="22"/>
        </w:rPr>
      </w:pPr>
    </w:p>
    <w:p w14:paraId="295264EC" w14:textId="77777777" w:rsidR="000F2E67" w:rsidRPr="009D4D34" w:rsidRDefault="000F2E67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F6832E" w14:textId="3873DC96" w:rsidR="000F2E67" w:rsidRPr="009D4D34" w:rsidRDefault="000F2E67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4D34">
        <w:rPr>
          <w:rFonts w:ascii="Arial" w:hAnsi="Arial" w:cs="Arial"/>
          <w:sz w:val="22"/>
          <w:szCs w:val="22"/>
        </w:rPr>
        <w:t xml:space="preserve">Art. 2º   As despesas decorrentes da execução da presente </w:t>
      </w:r>
      <w:r w:rsidR="009D4D34">
        <w:rPr>
          <w:rFonts w:ascii="Arial" w:hAnsi="Arial" w:cs="Arial"/>
          <w:sz w:val="22"/>
          <w:szCs w:val="22"/>
        </w:rPr>
        <w:t>Resolução</w:t>
      </w:r>
      <w:r w:rsidRPr="009D4D34">
        <w:rPr>
          <w:rFonts w:ascii="Arial" w:hAnsi="Arial" w:cs="Arial"/>
          <w:sz w:val="22"/>
          <w:szCs w:val="22"/>
        </w:rPr>
        <w:t xml:space="preserve"> correrão por conta de dotações orçamentárias próprias, suplementadas se necessário.</w:t>
      </w:r>
    </w:p>
    <w:p w14:paraId="04136690" w14:textId="77777777" w:rsidR="000F2E67" w:rsidRPr="009D4D34" w:rsidRDefault="000F2E67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C64157A" w14:textId="77777777" w:rsidR="003313E3" w:rsidRDefault="003313E3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EAEC01E" w14:textId="77777777" w:rsidR="003313E3" w:rsidRDefault="003313E3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6CA87D" w14:textId="77777777" w:rsidR="003313E3" w:rsidRDefault="003313E3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83EC3C" w14:textId="77777777" w:rsidR="003313E3" w:rsidRDefault="003313E3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C9016C6" w14:textId="77777777" w:rsidR="003313E3" w:rsidRDefault="003313E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7525689" w14:textId="300A7750" w:rsidR="000F2E67" w:rsidRPr="009D4D34" w:rsidRDefault="000F2E67" w:rsidP="000F2E67">
      <w:pPr>
        <w:widowControl w:val="0"/>
        <w:spacing w:line="22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4D34">
        <w:rPr>
          <w:rFonts w:ascii="Arial" w:hAnsi="Arial" w:cs="Arial"/>
          <w:sz w:val="22"/>
          <w:szCs w:val="22"/>
        </w:rPr>
        <w:lastRenderedPageBreak/>
        <w:t xml:space="preserve">Art. 3º    Esta </w:t>
      </w:r>
      <w:r w:rsidR="0051478B" w:rsidRPr="009D4D34">
        <w:rPr>
          <w:rFonts w:ascii="Arial" w:hAnsi="Arial" w:cs="Arial"/>
          <w:sz w:val="22"/>
          <w:szCs w:val="22"/>
        </w:rPr>
        <w:t>Resolução</w:t>
      </w:r>
      <w:r w:rsidRPr="009D4D34">
        <w:rPr>
          <w:rFonts w:ascii="Arial" w:hAnsi="Arial" w:cs="Arial"/>
          <w:sz w:val="22"/>
          <w:szCs w:val="22"/>
        </w:rPr>
        <w:t xml:space="preserve"> entra em vigor na data da sua publicação.</w:t>
      </w:r>
    </w:p>
    <w:p w14:paraId="7EBFBF6C" w14:textId="77777777" w:rsidR="00102ECB" w:rsidRPr="009D4D34" w:rsidRDefault="00102ECB" w:rsidP="00A50AB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D1F8FBE" w14:textId="4CEFAB8C" w:rsidR="008133C9" w:rsidRDefault="008133C9" w:rsidP="00304122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D4D34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C96966">
        <w:rPr>
          <w:rFonts w:ascii="Arial" w:hAnsi="Arial" w:cs="Arial"/>
          <w:color w:val="000000"/>
          <w:sz w:val="22"/>
          <w:szCs w:val="22"/>
        </w:rPr>
        <w:t>7 de março</w:t>
      </w:r>
      <w:r w:rsidR="00304122" w:rsidRPr="009D4D34">
        <w:rPr>
          <w:rFonts w:ascii="Arial" w:hAnsi="Arial" w:cs="Arial"/>
          <w:color w:val="000000"/>
          <w:sz w:val="22"/>
          <w:szCs w:val="22"/>
        </w:rPr>
        <w:t xml:space="preserve"> de 2024</w:t>
      </w:r>
      <w:r w:rsidRPr="009D4D34">
        <w:rPr>
          <w:rFonts w:ascii="Arial" w:hAnsi="Arial" w:cs="Arial"/>
          <w:color w:val="000000"/>
          <w:sz w:val="22"/>
          <w:szCs w:val="22"/>
        </w:rPr>
        <w:t>.</w:t>
      </w:r>
    </w:p>
    <w:p w14:paraId="27E841BF" w14:textId="77777777" w:rsidR="003313E3" w:rsidRDefault="003313E3" w:rsidP="00304122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313E3" w:rsidRPr="00586D3F" w14:paraId="0C336FDF" w14:textId="77777777" w:rsidTr="00A8119E">
        <w:tc>
          <w:tcPr>
            <w:tcW w:w="9628" w:type="dxa"/>
            <w:gridSpan w:val="2"/>
          </w:tcPr>
          <w:p w14:paraId="0FDFD4F1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D3F">
              <w:rPr>
                <w:rFonts w:ascii="Arial" w:hAnsi="Arial" w:cs="Arial"/>
                <w:b/>
                <w:bCs/>
                <w:sz w:val="22"/>
                <w:szCs w:val="22"/>
              </w:rPr>
              <w:t>Heitor Pereira Sansão</w:t>
            </w:r>
          </w:p>
          <w:p w14:paraId="18F8D27B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D3F">
              <w:rPr>
                <w:rFonts w:ascii="Arial" w:hAnsi="Arial" w:cs="Arial"/>
                <w:b/>
                <w:sz w:val="22"/>
                <w:szCs w:val="22"/>
              </w:rPr>
              <w:t>Presidente</w:t>
            </w:r>
          </w:p>
          <w:p w14:paraId="1CAF839D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58EA17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935D8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13E3" w:rsidRPr="00586D3F" w14:paraId="567658EE" w14:textId="77777777" w:rsidTr="00A8119E">
        <w:tc>
          <w:tcPr>
            <w:tcW w:w="4814" w:type="dxa"/>
            <w:hideMark/>
          </w:tcPr>
          <w:p w14:paraId="2C576DAB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D3F">
              <w:rPr>
                <w:rFonts w:ascii="Arial" w:hAnsi="Arial" w:cs="Arial"/>
                <w:b/>
                <w:bCs/>
                <w:sz w:val="22"/>
                <w:szCs w:val="22"/>
              </w:rPr>
              <w:t>Renato Souza Machado</w:t>
            </w:r>
          </w:p>
          <w:p w14:paraId="311700AE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D3F">
              <w:rPr>
                <w:rFonts w:ascii="Arial" w:hAnsi="Arial" w:cs="Arial"/>
                <w:b/>
                <w:sz w:val="22"/>
                <w:szCs w:val="22"/>
              </w:rPr>
              <w:t>1ª Secretário</w:t>
            </w:r>
          </w:p>
        </w:tc>
        <w:tc>
          <w:tcPr>
            <w:tcW w:w="4814" w:type="dxa"/>
            <w:hideMark/>
          </w:tcPr>
          <w:p w14:paraId="5A81D898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D3F">
              <w:rPr>
                <w:rFonts w:ascii="Arial" w:hAnsi="Arial" w:cs="Arial"/>
                <w:b/>
                <w:bCs/>
                <w:sz w:val="22"/>
                <w:szCs w:val="22"/>
              </w:rPr>
              <w:t>Xavier Rufino de Oliveira</w:t>
            </w:r>
          </w:p>
          <w:p w14:paraId="425F20B3" w14:textId="77777777" w:rsidR="003313E3" w:rsidRPr="00586D3F" w:rsidRDefault="003313E3" w:rsidP="00A8119E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D3F">
              <w:rPr>
                <w:rFonts w:ascii="Arial" w:hAnsi="Arial" w:cs="Arial"/>
                <w:b/>
                <w:sz w:val="22"/>
                <w:szCs w:val="22"/>
              </w:rPr>
              <w:t>2º Secretário</w:t>
            </w:r>
          </w:p>
        </w:tc>
      </w:tr>
    </w:tbl>
    <w:p w14:paraId="4EB65C66" w14:textId="77777777" w:rsidR="003313E3" w:rsidRDefault="003313E3" w:rsidP="00304122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EB1791F" w14:textId="77777777" w:rsidR="003313E3" w:rsidRPr="009D4D34" w:rsidRDefault="003313E3" w:rsidP="00304122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0F2E67" w:rsidRPr="009D4D34" w14:paraId="5F324F8F" w14:textId="77777777" w:rsidTr="00864F80">
        <w:tc>
          <w:tcPr>
            <w:tcW w:w="9627" w:type="dxa"/>
            <w:gridSpan w:val="2"/>
            <w:shd w:val="clear" w:color="auto" w:fill="auto"/>
          </w:tcPr>
          <w:p w14:paraId="43278BFD" w14:textId="52DE830A" w:rsidR="000F2E67" w:rsidRPr="009D4D34" w:rsidRDefault="000F2E67" w:rsidP="009E28C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158279339"/>
          </w:p>
        </w:tc>
      </w:tr>
      <w:tr w:rsidR="000F2E67" w:rsidRPr="009D4D34" w14:paraId="2E881C06" w14:textId="77777777" w:rsidTr="00864F80">
        <w:tc>
          <w:tcPr>
            <w:tcW w:w="4814" w:type="dxa"/>
            <w:shd w:val="clear" w:color="auto" w:fill="auto"/>
          </w:tcPr>
          <w:p w14:paraId="28231B4F" w14:textId="77777777" w:rsidR="000F2E67" w:rsidRPr="009D4D34" w:rsidRDefault="000F2E67" w:rsidP="00864F8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13" w:type="dxa"/>
            <w:shd w:val="clear" w:color="auto" w:fill="auto"/>
          </w:tcPr>
          <w:p w14:paraId="65DB70ED" w14:textId="77777777" w:rsidR="000F2E67" w:rsidRPr="009D4D34" w:rsidRDefault="000F2E67" w:rsidP="00864F8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2AE99D" w14:textId="5E420AEC" w:rsidR="008133C9" w:rsidRPr="009D4D34" w:rsidRDefault="008133C9" w:rsidP="008133C9">
      <w:pPr>
        <w:jc w:val="right"/>
        <w:rPr>
          <w:rFonts w:ascii="Arial" w:hAnsi="Arial" w:cs="Arial"/>
          <w:b/>
          <w:sz w:val="22"/>
          <w:szCs w:val="22"/>
        </w:rPr>
      </w:pPr>
      <w:r w:rsidRPr="009D4D34">
        <w:rPr>
          <w:rFonts w:ascii="Arial" w:hAnsi="Arial" w:cs="Arial"/>
          <w:b/>
          <w:sz w:val="22"/>
          <w:szCs w:val="22"/>
        </w:rPr>
        <w:t xml:space="preserve">PROTOCOLO N° </w:t>
      </w:r>
      <w:r w:rsidR="00C96966">
        <w:rPr>
          <w:rFonts w:ascii="Arial" w:hAnsi="Arial" w:cs="Arial"/>
          <w:b/>
          <w:sz w:val="22"/>
          <w:szCs w:val="22"/>
        </w:rPr>
        <w:t>1303</w:t>
      </w:r>
      <w:r w:rsidR="009E28C9" w:rsidRPr="009D4D34">
        <w:rPr>
          <w:rFonts w:ascii="Arial" w:hAnsi="Arial" w:cs="Arial"/>
          <w:b/>
          <w:sz w:val="22"/>
          <w:szCs w:val="22"/>
        </w:rPr>
        <w:t>/2024</w:t>
      </w:r>
    </w:p>
    <w:bookmarkEnd w:id="0"/>
    <w:p w14:paraId="4350E0A3" w14:textId="77777777" w:rsidR="00F23B0F" w:rsidRPr="009D4D34" w:rsidRDefault="008133C9" w:rsidP="00A50AB2">
      <w:pPr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9D4D34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9D4D34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10C69454" w14:textId="77777777" w:rsidR="00F23B0F" w:rsidRPr="009D4D34" w:rsidRDefault="00F23B0F" w:rsidP="00A50AB2">
      <w:pPr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8F5A91" w14:textId="77777777" w:rsidR="00C96966" w:rsidRPr="00C96966" w:rsidRDefault="00C96966" w:rsidP="00C96966">
      <w:pPr>
        <w:pStyle w:val="NormalWeb"/>
        <w:ind w:firstLine="1134"/>
        <w:jc w:val="both"/>
        <w:rPr>
          <w:rFonts w:ascii="Arial" w:hAnsi="Arial" w:cs="Arial"/>
          <w:sz w:val="22"/>
          <w:szCs w:val="22"/>
        </w:rPr>
      </w:pPr>
      <w:r w:rsidRPr="00C96966">
        <w:rPr>
          <w:rFonts w:ascii="Arial" w:hAnsi="Arial" w:cs="Arial"/>
          <w:sz w:val="22"/>
          <w:szCs w:val="22"/>
        </w:rPr>
        <w:t>Considerando que os Agentes de Contratação desempenham um papel crucial na condução de processos licitatórios e pregões, garantindo a eficiência, transparência e legalidade dos procedimentos;</w:t>
      </w:r>
    </w:p>
    <w:p w14:paraId="3A9268D5" w14:textId="77777777" w:rsidR="00C96966" w:rsidRPr="00C96966" w:rsidRDefault="00C96966" w:rsidP="00C96966">
      <w:pPr>
        <w:pStyle w:val="NormalWeb"/>
        <w:ind w:firstLine="1134"/>
        <w:jc w:val="both"/>
        <w:rPr>
          <w:rFonts w:ascii="Arial" w:hAnsi="Arial" w:cs="Arial"/>
          <w:sz w:val="22"/>
          <w:szCs w:val="22"/>
        </w:rPr>
      </w:pPr>
      <w:r w:rsidRPr="00C96966">
        <w:rPr>
          <w:rFonts w:ascii="Arial" w:hAnsi="Arial" w:cs="Arial"/>
          <w:sz w:val="22"/>
          <w:szCs w:val="22"/>
        </w:rPr>
        <w:t>Observando que a participação efetiva dos servidores como membros das equipes de apoio em licitações e pregões contribui significativamente para o sucesso e regularidade desses processos;</w:t>
      </w:r>
    </w:p>
    <w:p w14:paraId="1DCC8C79" w14:textId="77777777" w:rsidR="00C96966" w:rsidRPr="00C96966" w:rsidRDefault="00C96966" w:rsidP="00C96966">
      <w:pPr>
        <w:pStyle w:val="NormalWeb"/>
        <w:ind w:firstLine="1134"/>
        <w:jc w:val="both"/>
        <w:rPr>
          <w:rFonts w:ascii="Arial" w:hAnsi="Arial" w:cs="Arial"/>
          <w:sz w:val="22"/>
          <w:szCs w:val="22"/>
        </w:rPr>
      </w:pPr>
      <w:r w:rsidRPr="00C96966">
        <w:rPr>
          <w:rFonts w:ascii="Arial" w:hAnsi="Arial" w:cs="Arial"/>
          <w:sz w:val="22"/>
          <w:szCs w:val="22"/>
        </w:rPr>
        <w:t>Reconhecendo que o desempenho dessas funções requer qualificação, dedicação e responsabilidade por parte dos servidores, que frequentemente assumem encargos adicionais em suas atividades laborais;</w:t>
      </w:r>
    </w:p>
    <w:p w14:paraId="4B35B04F" w14:textId="77777777" w:rsidR="00C96966" w:rsidRPr="00C96966" w:rsidRDefault="00C96966" w:rsidP="00C96966">
      <w:pPr>
        <w:pStyle w:val="NormalWeb"/>
        <w:ind w:firstLine="1134"/>
        <w:jc w:val="both"/>
        <w:rPr>
          <w:rFonts w:ascii="Arial" w:hAnsi="Arial" w:cs="Arial"/>
          <w:sz w:val="22"/>
          <w:szCs w:val="22"/>
        </w:rPr>
      </w:pPr>
      <w:r w:rsidRPr="00C96966">
        <w:rPr>
          <w:rFonts w:ascii="Arial" w:hAnsi="Arial" w:cs="Arial"/>
          <w:sz w:val="22"/>
          <w:szCs w:val="22"/>
        </w:rPr>
        <w:t>Entendendo que o reajuste da Gratificação de Agente de Contratação e a criação da Gratificação de Equipe de Apoio para os servidores que integram equipes de apoio de licitação ou pregão, sem ocupar cargo em comissão, é um reconhecimento justo e adequado pelo seu papel e esforço;</w:t>
      </w:r>
    </w:p>
    <w:p w14:paraId="3189AD86" w14:textId="1DAC9BAB" w:rsidR="001508FF" w:rsidRPr="009D4D34" w:rsidRDefault="00C96966" w:rsidP="00C96966">
      <w:pPr>
        <w:pStyle w:val="NormalWeb"/>
        <w:ind w:firstLine="1134"/>
        <w:jc w:val="both"/>
        <w:rPr>
          <w:rFonts w:ascii="Arial" w:hAnsi="Arial" w:cs="Arial"/>
          <w:sz w:val="22"/>
          <w:szCs w:val="22"/>
        </w:rPr>
      </w:pPr>
      <w:r w:rsidRPr="00C96966">
        <w:rPr>
          <w:rFonts w:ascii="Arial" w:hAnsi="Arial" w:cs="Arial"/>
          <w:sz w:val="22"/>
          <w:szCs w:val="22"/>
        </w:rPr>
        <w:t>Propomos o presente projeto de resolução com o intuito de promover a valorização desses servidores, incentivando a excelência na condução dos processos licitatórios e pregões, além de contribuir para a motivação e o engajamento dos mesmos em suas atividades.</w:t>
      </w:r>
    </w:p>
    <w:sectPr w:rsidR="001508FF" w:rsidRPr="009D4D34">
      <w:headerReference w:type="default" r:id="rId7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2E8C" w14:textId="77777777" w:rsidR="001F47A4" w:rsidRDefault="001F47A4">
      <w:r>
        <w:separator/>
      </w:r>
    </w:p>
  </w:endnote>
  <w:endnote w:type="continuationSeparator" w:id="0">
    <w:p w14:paraId="104C53A3" w14:textId="77777777" w:rsidR="001F47A4" w:rsidRDefault="001F47A4">
      <w:r>
        <w:continuationSeparator/>
      </w:r>
    </w:p>
  </w:endnote>
  <w:endnote w:type="continuationNotice" w:id="1">
    <w:p w14:paraId="0B0B74D3" w14:textId="77777777" w:rsidR="001F47A4" w:rsidRDefault="001F4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7EEE" w14:textId="77777777" w:rsidR="001F47A4" w:rsidRDefault="001F47A4">
      <w:r>
        <w:separator/>
      </w:r>
    </w:p>
  </w:footnote>
  <w:footnote w:type="continuationSeparator" w:id="0">
    <w:p w14:paraId="6A978E83" w14:textId="77777777" w:rsidR="001F47A4" w:rsidRDefault="001F47A4">
      <w:r>
        <w:continuationSeparator/>
      </w:r>
    </w:p>
  </w:footnote>
  <w:footnote w:type="continuationNotice" w:id="1">
    <w:p w14:paraId="516D5EB3" w14:textId="77777777" w:rsidR="001F47A4" w:rsidRDefault="001F4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192B" w14:textId="36199070" w:rsidR="00F23B0F" w:rsidRDefault="007779BB">
    <w:pPr>
      <w:keepNext/>
      <w:ind w:left="1560"/>
      <w:jc w:val="center"/>
      <w:outlineLvl w:val="1"/>
      <w:rPr>
        <w:rFonts w:ascii="Georgia" w:hAnsi="Georgia" w:cs="Georgia"/>
        <w:b/>
        <w:bCs/>
        <w:caps/>
      </w:rPr>
    </w:pPr>
    <w:r>
      <w:rPr>
        <w:noProof/>
      </w:rPr>
      <w:drawing>
        <wp:anchor distT="0" distB="0" distL="0" distR="0" simplePos="0" relativeHeight="251657728" behindDoc="0" locked="0" layoutInCell="0" allowOverlap="1" wp14:anchorId="51B374A3" wp14:editId="4A5E9A1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1565" cy="11410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3" r="-66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41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B0F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8EE7C56" w14:textId="0DC6EC29" w:rsidR="00F23B0F" w:rsidRDefault="00A50AB2">
    <w:pPr>
      <w:keepNext/>
      <w:ind w:left="1560"/>
      <w:jc w:val="center"/>
      <w:outlineLvl w:val="2"/>
      <w:rPr>
        <w:rFonts w:ascii="Georgia" w:hAnsi="Georgia" w:cs="Georgia"/>
        <w:iCs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EF3EE17" wp14:editId="39AE7E33">
              <wp:simplePos x="0" y="0"/>
              <wp:positionH relativeFrom="column">
                <wp:posOffset>5200401</wp:posOffset>
              </wp:positionH>
              <wp:positionV relativeFrom="paragraph">
                <wp:posOffset>16041</wp:posOffset>
              </wp:positionV>
              <wp:extent cx="1169670" cy="786130"/>
              <wp:effectExtent l="3810" t="6985" r="0" b="6985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670" cy="786130"/>
                        <a:chOff x="9855" y="1256"/>
                        <a:chExt cx="1842" cy="1238"/>
                      </a:xfrm>
                    </wpg:grpSpPr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9939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63FBDB" w14:textId="77777777" w:rsidR="00A50AB2" w:rsidRDefault="00A50AB2" w:rsidP="00A50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855" y="1552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1B442" w14:textId="77777777" w:rsidR="00A50AB2" w:rsidRPr="007D442F" w:rsidRDefault="00A50AB2" w:rsidP="00A50AB2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70" y="1727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D2E8E" w14:textId="77777777" w:rsidR="00A50AB2" w:rsidRPr="007D442F" w:rsidRDefault="00A50AB2" w:rsidP="00A50AB2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951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FCA9D" w14:textId="77777777" w:rsidR="00A50AB2" w:rsidRPr="007D442F" w:rsidRDefault="00A50AB2" w:rsidP="00A50AB2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F3EE17" id="Agrupar 2" o:spid="_x0000_s1026" style="position:absolute;left:0;text-align:left;margin-left:409.5pt;margin-top:1.25pt;width:92.1pt;height:61.9pt;z-index:251658752" coordorigin="9855,1256" coordsize="184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">
              <v:oval id="Oval 3" o:spid="_x0000_s1027" style="position:absolute;left:9939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/2wwAAANoAAAAPAAAAZHJzL2Rvd25yZXYueG1sRI9Ba8JA&#10;FITvQv/D8gredGOF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E20f9sMAAADaAAAADwAA&#10;AAAAAAAAAAAAAAAHAgAAZHJzL2Rvd25yZXYueG1sUEsFBgAAAAADAAMAtwAAAPcCAAAAAA==&#10;" strokeweight="1pt">
                <v:textbox>
                  <w:txbxContent>
                    <w:p w14:paraId="1063FBDB" w14:textId="77777777" w:rsidR="00A50AB2" w:rsidRDefault="00A50AB2" w:rsidP="00A50AB2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9855;top:1552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6C1B442" w14:textId="77777777" w:rsidR="00A50AB2" w:rsidRPr="007D442F" w:rsidRDefault="00A50AB2" w:rsidP="00A50AB2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10070;top:1727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02D2E8E" w14:textId="77777777" w:rsidR="00A50AB2" w:rsidRPr="007D442F" w:rsidRDefault="00A50AB2" w:rsidP="00A50AB2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9951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05FCA9D" w14:textId="77777777" w:rsidR="00A50AB2" w:rsidRPr="007D442F" w:rsidRDefault="00A50AB2" w:rsidP="00A50AB2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F23B0F">
      <w:rPr>
        <w:rFonts w:ascii="Georgia" w:hAnsi="Georgia" w:cs="Georgia"/>
        <w:b/>
        <w:bCs/>
        <w:caps/>
      </w:rPr>
      <w:t>“Vereador Daniel Aguilar de Souza”</w:t>
    </w:r>
  </w:p>
  <w:p w14:paraId="6024B06E" w14:textId="1F0D95A1" w:rsidR="00F23B0F" w:rsidRDefault="00F23B0F">
    <w:pPr>
      <w:keepNext/>
      <w:ind w:left="1560"/>
      <w:jc w:val="center"/>
      <w:outlineLvl w:val="3"/>
      <w:rPr>
        <w:rFonts w:ascii="Georgia" w:eastAsia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A9146D9" w14:textId="77777777" w:rsidR="00F23B0F" w:rsidRDefault="00F23B0F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3257D956" w14:textId="77777777" w:rsidR="00F23B0F" w:rsidRDefault="00000000">
    <w:pPr>
      <w:ind w:left="1560"/>
      <w:jc w:val="center"/>
      <w:rPr>
        <w:sz w:val="24"/>
        <w:szCs w:val="24"/>
      </w:rPr>
    </w:pPr>
    <w:hyperlink r:id="rId2" w:history="1">
      <w:r w:rsidR="00F23B0F">
        <w:rPr>
          <w:rStyle w:val="Hyper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6F397E4C" w14:textId="77777777" w:rsidR="00F23B0F" w:rsidRDefault="00F23B0F">
    <w:pPr>
      <w:pStyle w:val="Cabealho"/>
      <w:rPr>
        <w:sz w:val="24"/>
        <w:szCs w:val="24"/>
      </w:rPr>
    </w:pPr>
  </w:p>
  <w:p w14:paraId="0BAF2372" w14:textId="77777777" w:rsidR="00F23B0F" w:rsidRDefault="00F23B0F">
    <w:pPr>
      <w:pStyle w:val="Cabealho"/>
      <w:rPr>
        <w:sz w:val="24"/>
        <w:szCs w:val="24"/>
      </w:rPr>
    </w:pPr>
  </w:p>
  <w:p w14:paraId="58EF8D60" w14:textId="77777777" w:rsidR="00F23B0F" w:rsidRDefault="00F23B0F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E924CC"/>
    <w:multiLevelType w:val="multilevel"/>
    <w:tmpl w:val="531E2C0C"/>
    <w:lvl w:ilvl="0">
      <w:start w:val="1"/>
      <w:numFmt w:val="lowerLetter"/>
      <w:lvlText w:val="%1)"/>
      <w:lvlJc w:val="left"/>
      <w:pPr>
        <w:tabs>
          <w:tab w:val="num" w:pos="590"/>
        </w:tabs>
        <w:ind w:left="1278" w:hanging="205"/>
      </w:pPr>
      <w:rPr>
        <w:b/>
        <w:bCs/>
        <w:i w:val="0"/>
        <w:iCs w:val="0"/>
        <w:color w:val="0000FF"/>
        <w:spacing w:val="-1"/>
        <w:w w:val="103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590"/>
        </w:tabs>
        <w:ind w:left="2700" w:hanging="205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590"/>
        </w:tabs>
        <w:ind w:left="4130" w:hanging="205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590"/>
        </w:tabs>
        <w:ind w:left="5560" w:hanging="20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590"/>
        </w:tabs>
        <w:ind w:left="6990" w:hanging="20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590"/>
        </w:tabs>
        <w:ind w:left="8420" w:hanging="20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590"/>
        </w:tabs>
        <w:ind w:left="9850" w:hanging="20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590"/>
        </w:tabs>
        <w:ind w:left="11280" w:hanging="20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590"/>
        </w:tabs>
        <w:ind w:left="12710" w:hanging="205"/>
      </w:pPr>
      <w:rPr>
        <w:rFonts w:ascii="Symbol" w:hAnsi="Symbol" w:cs="Symbol" w:hint="default"/>
        <w:lang w:val="pt-PT" w:eastAsia="en-US" w:bidi="ar-SA"/>
      </w:rPr>
    </w:lvl>
  </w:abstractNum>
  <w:num w:numId="1" w16cid:durableId="768699093">
    <w:abstractNumId w:val="0"/>
  </w:num>
  <w:num w:numId="2" w16cid:durableId="155276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0121B3"/>
    <w:rsid w:val="00027663"/>
    <w:rsid w:val="000F2E67"/>
    <w:rsid w:val="000F7EB5"/>
    <w:rsid w:val="00102ECB"/>
    <w:rsid w:val="00115B37"/>
    <w:rsid w:val="001508FF"/>
    <w:rsid w:val="001F47A4"/>
    <w:rsid w:val="0029529A"/>
    <w:rsid w:val="002E3579"/>
    <w:rsid w:val="002F465E"/>
    <w:rsid w:val="002F5A48"/>
    <w:rsid w:val="00304122"/>
    <w:rsid w:val="003313E3"/>
    <w:rsid w:val="003F557F"/>
    <w:rsid w:val="004016BC"/>
    <w:rsid w:val="00484CA6"/>
    <w:rsid w:val="004F4CFB"/>
    <w:rsid w:val="0051478B"/>
    <w:rsid w:val="0054097A"/>
    <w:rsid w:val="00553D21"/>
    <w:rsid w:val="00607255"/>
    <w:rsid w:val="0063439D"/>
    <w:rsid w:val="006C50F0"/>
    <w:rsid w:val="0074055A"/>
    <w:rsid w:val="00747A81"/>
    <w:rsid w:val="007779BB"/>
    <w:rsid w:val="008133C9"/>
    <w:rsid w:val="008D2A59"/>
    <w:rsid w:val="009266D7"/>
    <w:rsid w:val="009D4D34"/>
    <w:rsid w:val="009E28C9"/>
    <w:rsid w:val="00A05831"/>
    <w:rsid w:val="00A50AB2"/>
    <w:rsid w:val="00A5261D"/>
    <w:rsid w:val="00AF3477"/>
    <w:rsid w:val="00B4548B"/>
    <w:rsid w:val="00B54646"/>
    <w:rsid w:val="00B6656E"/>
    <w:rsid w:val="00C41A8D"/>
    <w:rsid w:val="00C43842"/>
    <w:rsid w:val="00C51E59"/>
    <w:rsid w:val="00C96966"/>
    <w:rsid w:val="00CD1F26"/>
    <w:rsid w:val="00E57C3E"/>
    <w:rsid w:val="00F23B0F"/>
    <w:rsid w:val="00F43715"/>
    <w:rsid w:val="00F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6BACBC"/>
  <w15:chartTrackingRefBased/>
  <w15:docId w15:val="{6A897104-5966-40DA-AB26-A263AC18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Destinatrio1">
    <w:name w:val="Destinatário1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Remetente1">
    <w:name w:val="Remetente1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mEspaamento1">
    <w:name w:val="Sem Espaçamento1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Recuodecorpodetexto21">
    <w:name w:val="Recuo de corpo de texto 21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  <w:style w:type="paragraph" w:styleId="NormalWeb">
    <w:name w:val="Normal (Web)"/>
    <w:basedOn w:val="Normal"/>
    <w:rsid w:val="00B4548B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4D34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3313E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6</cp:revision>
  <cp:lastPrinted>2024-03-07T14:27:00Z</cp:lastPrinted>
  <dcterms:created xsi:type="dcterms:W3CDTF">2024-03-07T13:16:00Z</dcterms:created>
  <dcterms:modified xsi:type="dcterms:W3CDTF">2024-03-07T14:29:00Z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