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2B3CF9" w14:textId="1902D754" w:rsidR="008133C9" w:rsidRPr="000F2E67" w:rsidRDefault="008133C9" w:rsidP="008133C9">
      <w:pPr>
        <w:spacing w:line="276" w:lineRule="auto"/>
        <w:jc w:val="right"/>
        <w:rPr>
          <w:rFonts w:ascii="Arial" w:hAnsi="Arial" w:cs="Arial"/>
          <w:b/>
          <w:bCs/>
          <w:sz w:val="24"/>
          <w:szCs w:val="24"/>
        </w:rPr>
      </w:pPr>
      <w:r w:rsidRPr="000F2E67">
        <w:rPr>
          <w:rFonts w:ascii="Arial" w:hAnsi="Arial" w:cs="Arial"/>
          <w:b/>
          <w:bCs/>
          <w:sz w:val="24"/>
          <w:szCs w:val="24"/>
        </w:rPr>
        <w:t xml:space="preserve">Projeto de Lei do Legislativo nº </w:t>
      </w:r>
      <w:r w:rsidR="008D2A59">
        <w:rPr>
          <w:rFonts w:ascii="Arial" w:hAnsi="Arial" w:cs="Arial"/>
          <w:b/>
          <w:bCs/>
          <w:sz w:val="24"/>
          <w:szCs w:val="24"/>
        </w:rPr>
        <w:t>02/2024</w:t>
      </w:r>
    </w:p>
    <w:p w14:paraId="48CF0103" w14:textId="77777777" w:rsidR="00F23B0F" w:rsidRPr="000F2E67" w:rsidRDefault="00F23B0F">
      <w:pPr>
        <w:rPr>
          <w:rFonts w:ascii="Arial" w:hAnsi="Arial" w:cs="Arial"/>
          <w:sz w:val="24"/>
          <w:szCs w:val="24"/>
        </w:rPr>
      </w:pPr>
    </w:p>
    <w:p w14:paraId="4866A0CA" w14:textId="77777777" w:rsidR="00F23B0F" w:rsidRPr="000F2E67" w:rsidRDefault="00F23B0F">
      <w:pPr>
        <w:rPr>
          <w:rFonts w:ascii="Arial" w:hAnsi="Arial" w:cs="Arial"/>
          <w:sz w:val="24"/>
          <w:szCs w:val="24"/>
        </w:rPr>
      </w:pPr>
    </w:p>
    <w:p w14:paraId="243330EA" w14:textId="6EF4F7FE" w:rsidR="00F23B0F" w:rsidRPr="000F2E67" w:rsidRDefault="000F2E67" w:rsidP="008133C9">
      <w:pPr>
        <w:ind w:left="5102"/>
        <w:jc w:val="both"/>
        <w:rPr>
          <w:rFonts w:ascii="Arial" w:hAnsi="Arial" w:cs="Arial"/>
          <w:sz w:val="24"/>
          <w:szCs w:val="24"/>
        </w:rPr>
      </w:pPr>
      <w:r w:rsidRPr="000F2E67">
        <w:rPr>
          <w:rFonts w:ascii="Arial" w:hAnsi="Arial" w:cs="Arial"/>
          <w:sz w:val="24"/>
          <w:szCs w:val="24"/>
        </w:rPr>
        <w:t>Dá nova redação ao artigo 1º da Lei nº 916/2009 que Disciplina participação de atletas em campeonatos esportivos</w:t>
      </w:r>
      <w:r w:rsidR="00027663">
        <w:rPr>
          <w:rFonts w:ascii="Arial" w:hAnsi="Arial" w:cs="Arial"/>
          <w:sz w:val="24"/>
          <w:szCs w:val="24"/>
        </w:rPr>
        <w:t>.</w:t>
      </w:r>
      <w:r w:rsidR="00B4548B" w:rsidRPr="000F2E67">
        <w:rPr>
          <w:rFonts w:ascii="Arial" w:hAnsi="Arial" w:cs="Arial"/>
          <w:sz w:val="24"/>
          <w:szCs w:val="24"/>
        </w:rPr>
        <w:t xml:space="preserve"> </w:t>
      </w:r>
    </w:p>
    <w:p w14:paraId="5AE83814" w14:textId="77777777" w:rsidR="00F23B0F" w:rsidRPr="000F2E67" w:rsidRDefault="00F23B0F">
      <w:pPr>
        <w:ind w:left="5102"/>
        <w:rPr>
          <w:rFonts w:ascii="Arial" w:hAnsi="Arial" w:cs="Arial"/>
          <w:sz w:val="24"/>
          <w:szCs w:val="24"/>
        </w:rPr>
      </w:pPr>
    </w:p>
    <w:p w14:paraId="19BC4484" w14:textId="531ADD04" w:rsidR="00F23B0F" w:rsidRPr="000F2E67" w:rsidRDefault="00F23B0F" w:rsidP="00A50AB2">
      <w:pPr>
        <w:rPr>
          <w:rFonts w:ascii="Arial" w:hAnsi="Arial" w:cs="Arial"/>
          <w:sz w:val="24"/>
          <w:szCs w:val="24"/>
        </w:rPr>
      </w:pPr>
    </w:p>
    <w:p w14:paraId="489DC296" w14:textId="77777777" w:rsidR="0029529A" w:rsidRPr="000F2E67" w:rsidRDefault="0029529A" w:rsidP="00A50AB2">
      <w:pPr>
        <w:rPr>
          <w:rFonts w:ascii="Arial" w:hAnsi="Arial" w:cs="Arial"/>
          <w:sz w:val="24"/>
          <w:szCs w:val="24"/>
        </w:rPr>
      </w:pPr>
    </w:p>
    <w:p w14:paraId="669D28FC" w14:textId="77777777" w:rsidR="00F23B0F" w:rsidRPr="000F2E67" w:rsidRDefault="00F23B0F" w:rsidP="00A50AB2">
      <w:pPr>
        <w:rPr>
          <w:rFonts w:ascii="Arial" w:hAnsi="Arial" w:cs="Arial"/>
          <w:sz w:val="24"/>
          <w:szCs w:val="24"/>
        </w:rPr>
      </w:pPr>
      <w:r w:rsidRPr="000F2E67">
        <w:rPr>
          <w:rFonts w:ascii="Arial" w:hAnsi="Arial" w:cs="Arial"/>
          <w:sz w:val="24"/>
          <w:szCs w:val="24"/>
        </w:rPr>
        <w:t>A Câmara Municipal de Registro APROVA</w:t>
      </w:r>
      <w:r w:rsidR="008133C9" w:rsidRPr="000F2E67">
        <w:rPr>
          <w:rFonts w:ascii="Arial" w:hAnsi="Arial" w:cs="Arial"/>
          <w:sz w:val="24"/>
          <w:szCs w:val="24"/>
        </w:rPr>
        <w:t>:</w:t>
      </w:r>
    </w:p>
    <w:p w14:paraId="363A2BC1" w14:textId="77777777" w:rsidR="00F23B0F" w:rsidRPr="000F2E67" w:rsidRDefault="00F23B0F" w:rsidP="00A50AB2">
      <w:pPr>
        <w:rPr>
          <w:rFonts w:ascii="Arial" w:hAnsi="Arial" w:cs="Arial"/>
          <w:sz w:val="24"/>
          <w:szCs w:val="24"/>
        </w:rPr>
      </w:pPr>
    </w:p>
    <w:p w14:paraId="70AD6DA4" w14:textId="545294F0" w:rsidR="00F23B0F" w:rsidRPr="000F2E67" w:rsidRDefault="00F23B0F" w:rsidP="00A50AB2">
      <w:pPr>
        <w:rPr>
          <w:rFonts w:ascii="Arial" w:hAnsi="Arial" w:cs="Arial"/>
          <w:sz w:val="24"/>
          <w:szCs w:val="24"/>
        </w:rPr>
      </w:pPr>
    </w:p>
    <w:p w14:paraId="7F28964C" w14:textId="77777777" w:rsidR="0029529A" w:rsidRPr="000F2E67" w:rsidRDefault="0029529A" w:rsidP="00A50AB2">
      <w:pPr>
        <w:rPr>
          <w:rFonts w:ascii="Arial" w:hAnsi="Arial" w:cs="Arial"/>
          <w:sz w:val="24"/>
          <w:szCs w:val="24"/>
        </w:rPr>
      </w:pPr>
    </w:p>
    <w:p w14:paraId="7651F9E2" w14:textId="783BB92B" w:rsidR="000F2E67" w:rsidRPr="000F2E67" w:rsidRDefault="000F2E67" w:rsidP="000F2E67">
      <w:pPr>
        <w:widowControl w:val="0"/>
        <w:spacing w:line="223" w:lineRule="auto"/>
        <w:jc w:val="both"/>
        <w:rPr>
          <w:rFonts w:ascii="Arial" w:hAnsi="Arial" w:cs="Arial"/>
          <w:sz w:val="24"/>
          <w:szCs w:val="24"/>
        </w:rPr>
      </w:pPr>
      <w:r w:rsidRPr="00027663">
        <w:rPr>
          <w:rFonts w:ascii="Arial" w:hAnsi="Arial" w:cs="Arial"/>
          <w:bCs/>
          <w:sz w:val="24"/>
          <w:szCs w:val="24"/>
        </w:rPr>
        <w:t xml:space="preserve">Art. 1° </w:t>
      </w:r>
      <w:r w:rsidR="00027663">
        <w:rPr>
          <w:rFonts w:ascii="Arial" w:hAnsi="Arial" w:cs="Arial"/>
          <w:bCs/>
          <w:sz w:val="24"/>
          <w:szCs w:val="24"/>
        </w:rPr>
        <w:t xml:space="preserve">  </w:t>
      </w:r>
      <w:r w:rsidRPr="00027663">
        <w:rPr>
          <w:rFonts w:ascii="Arial" w:hAnsi="Arial" w:cs="Arial"/>
          <w:bCs/>
          <w:sz w:val="24"/>
          <w:szCs w:val="24"/>
        </w:rPr>
        <w:t xml:space="preserve">O artigo 1º da Lei </w:t>
      </w:r>
      <w:r w:rsidRPr="0054097A">
        <w:rPr>
          <w:rFonts w:ascii="Arial" w:hAnsi="Arial" w:cs="Arial"/>
          <w:bCs/>
          <w:sz w:val="24"/>
          <w:szCs w:val="24"/>
        </w:rPr>
        <w:t>916</w:t>
      </w:r>
      <w:r w:rsidRPr="00027663">
        <w:rPr>
          <w:rFonts w:ascii="Arial" w:hAnsi="Arial" w:cs="Arial"/>
          <w:bCs/>
          <w:sz w:val="24"/>
          <w:szCs w:val="24"/>
        </w:rPr>
        <w:t>/2009, que “Disciplina participação de atletas em campeonatos</w:t>
      </w:r>
      <w:r w:rsidRPr="000F2E67">
        <w:rPr>
          <w:rFonts w:ascii="Arial" w:hAnsi="Arial" w:cs="Arial"/>
          <w:sz w:val="24"/>
          <w:szCs w:val="24"/>
        </w:rPr>
        <w:t xml:space="preserve"> esportivos e dá outras providências” passa a vigora</w:t>
      </w:r>
      <w:r w:rsidR="000121B3">
        <w:rPr>
          <w:rFonts w:ascii="Arial" w:hAnsi="Arial" w:cs="Arial"/>
          <w:sz w:val="24"/>
          <w:szCs w:val="24"/>
        </w:rPr>
        <w:t>r</w:t>
      </w:r>
      <w:r w:rsidRPr="000F2E67">
        <w:rPr>
          <w:rFonts w:ascii="Arial" w:hAnsi="Arial" w:cs="Arial"/>
          <w:sz w:val="24"/>
          <w:szCs w:val="24"/>
        </w:rPr>
        <w:t xml:space="preserve"> com a seguinte redação:</w:t>
      </w:r>
    </w:p>
    <w:p w14:paraId="41EC4F7C" w14:textId="77777777" w:rsidR="000F2E67" w:rsidRPr="000F2E67" w:rsidRDefault="000F2E67" w:rsidP="000F2E67">
      <w:pPr>
        <w:widowControl w:val="0"/>
        <w:spacing w:line="223" w:lineRule="auto"/>
        <w:jc w:val="both"/>
        <w:rPr>
          <w:rFonts w:ascii="Arial" w:hAnsi="Arial" w:cs="Arial"/>
          <w:sz w:val="24"/>
          <w:szCs w:val="24"/>
        </w:rPr>
      </w:pPr>
    </w:p>
    <w:p w14:paraId="21B20F9B" w14:textId="7C8AE12E" w:rsidR="000F2E67" w:rsidRPr="000F2E67" w:rsidRDefault="000F2E67" w:rsidP="000121B3">
      <w:pPr>
        <w:widowControl w:val="0"/>
        <w:spacing w:line="220" w:lineRule="auto"/>
        <w:ind w:left="851"/>
        <w:contextualSpacing/>
        <w:jc w:val="both"/>
        <w:rPr>
          <w:rFonts w:ascii="Arial" w:hAnsi="Arial" w:cs="Arial"/>
          <w:sz w:val="24"/>
          <w:szCs w:val="24"/>
        </w:rPr>
      </w:pPr>
      <w:r w:rsidRPr="000F2E67">
        <w:rPr>
          <w:rFonts w:ascii="Arial" w:hAnsi="Arial" w:cs="Arial"/>
          <w:sz w:val="24"/>
          <w:szCs w:val="24"/>
        </w:rPr>
        <w:t>“Art. 1</w:t>
      </w:r>
      <w:proofErr w:type="gramStart"/>
      <w:r w:rsidRPr="000F2E67">
        <w:rPr>
          <w:rFonts w:ascii="Arial" w:hAnsi="Arial" w:cs="Arial"/>
          <w:sz w:val="24"/>
          <w:szCs w:val="24"/>
        </w:rPr>
        <w:t xml:space="preserve">º </w:t>
      </w:r>
      <w:r w:rsidR="000121B3">
        <w:rPr>
          <w:rFonts w:ascii="Arial" w:hAnsi="Arial" w:cs="Arial"/>
          <w:sz w:val="24"/>
          <w:szCs w:val="24"/>
        </w:rPr>
        <w:t xml:space="preserve"> </w:t>
      </w:r>
      <w:r w:rsidRPr="000F2E67">
        <w:rPr>
          <w:rFonts w:ascii="Arial" w:hAnsi="Arial" w:cs="Arial"/>
          <w:sz w:val="24"/>
          <w:szCs w:val="24"/>
        </w:rPr>
        <w:t>Será</w:t>
      </w:r>
      <w:proofErr w:type="gramEnd"/>
      <w:r w:rsidRPr="000F2E67">
        <w:rPr>
          <w:rFonts w:ascii="Arial" w:hAnsi="Arial" w:cs="Arial"/>
          <w:sz w:val="24"/>
          <w:szCs w:val="24"/>
        </w:rPr>
        <w:t xml:space="preserve"> permitida a inscrição de até 03 (três) atletas por equipe que não residam no município de Registro, em qualquer modalidade de esporte coletivo nos campeonatos municipais oficiais realizados pela Diretoria Geral de Esporte e Lazer.</w:t>
      </w:r>
    </w:p>
    <w:p w14:paraId="470D72B1" w14:textId="77777777" w:rsidR="000F2E67" w:rsidRPr="000F2E67" w:rsidRDefault="000F2E67" w:rsidP="000121B3">
      <w:pPr>
        <w:widowControl w:val="0"/>
        <w:spacing w:line="220" w:lineRule="auto"/>
        <w:ind w:left="851" w:firstLine="993"/>
        <w:contextualSpacing/>
        <w:jc w:val="both"/>
        <w:rPr>
          <w:rFonts w:ascii="Arial" w:hAnsi="Arial" w:cs="Arial"/>
          <w:sz w:val="24"/>
          <w:szCs w:val="24"/>
        </w:rPr>
      </w:pPr>
    </w:p>
    <w:p w14:paraId="69F5D1C8" w14:textId="3CB2AAEE" w:rsidR="000F2E67" w:rsidRPr="000F2E67" w:rsidRDefault="000F2E67" w:rsidP="000121B3">
      <w:pPr>
        <w:widowControl w:val="0"/>
        <w:spacing w:line="223" w:lineRule="auto"/>
        <w:ind w:left="851"/>
        <w:jc w:val="both"/>
        <w:rPr>
          <w:rFonts w:ascii="Arial" w:hAnsi="Arial" w:cs="Arial"/>
          <w:sz w:val="24"/>
          <w:szCs w:val="24"/>
        </w:rPr>
      </w:pPr>
      <w:r w:rsidRPr="000F2E67">
        <w:rPr>
          <w:rFonts w:ascii="Arial" w:hAnsi="Arial" w:cs="Arial"/>
          <w:sz w:val="24"/>
          <w:szCs w:val="24"/>
        </w:rPr>
        <w:t>§ 1</w:t>
      </w:r>
      <w:proofErr w:type="gramStart"/>
      <w:r w:rsidRPr="000F2E67">
        <w:rPr>
          <w:rFonts w:ascii="Arial" w:hAnsi="Arial" w:cs="Arial"/>
          <w:sz w:val="24"/>
          <w:szCs w:val="24"/>
        </w:rPr>
        <w:t>º</w:t>
      </w:r>
      <w:r w:rsidR="000F7EB5">
        <w:rPr>
          <w:rFonts w:ascii="Arial" w:hAnsi="Arial" w:cs="Arial"/>
          <w:sz w:val="24"/>
          <w:szCs w:val="24"/>
        </w:rPr>
        <w:t xml:space="preserve"> </w:t>
      </w:r>
      <w:r w:rsidRPr="000F2E67">
        <w:rPr>
          <w:rFonts w:ascii="Arial" w:hAnsi="Arial" w:cs="Arial"/>
          <w:sz w:val="24"/>
          <w:szCs w:val="24"/>
        </w:rPr>
        <w:t xml:space="preserve"> No</w:t>
      </w:r>
      <w:proofErr w:type="gramEnd"/>
      <w:r w:rsidRPr="000F2E67">
        <w:rPr>
          <w:rFonts w:ascii="Arial" w:hAnsi="Arial" w:cs="Arial"/>
          <w:sz w:val="24"/>
          <w:szCs w:val="24"/>
        </w:rPr>
        <w:t xml:space="preserve"> ato da inscrição o atleta deverá apresentar o comprovante do Registro Geral – RG (</w:t>
      </w:r>
      <w:proofErr w:type="spellStart"/>
      <w:r w:rsidRPr="000F2E67">
        <w:rPr>
          <w:rFonts w:ascii="Arial" w:hAnsi="Arial" w:cs="Arial"/>
          <w:sz w:val="24"/>
          <w:szCs w:val="24"/>
        </w:rPr>
        <w:t>rg</w:t>
      </w:r>
      <w:proofErr w:type="spellEnd"/>
      <w:r w:rsidRPr="000F2E67">
        <w:rPr>
          <w:rFonts w:ascii="Arial" w:hAnsi="Arial" w:cs="Arial"/>
          <w:sz w:val="24"/>
          <w:szCs w:val="24"/>
        </w:rPr>
        <w:t xml:space="preserve"> ocultado) o Título de Eleitor.</w:t>
      </w:r>
    </w:p>
    <w:p w14:paraId="167DCB90" w14:textId="77777777" w:rsidR="000F2E67" w:rsidRPr="000F2E67" w:rsidRDefault="000F2E67" w:rsidP="000121B3">
      <w:pPr>
        <w:widowControl w:val="0"/>
        <w:spacing w:line="223" w:lineRule="auto"/>
        <w:ind w:left="851"/>
        <w:jc w:val="both"/>
        <w:rPr>
          <w:rFonts w:ascii="Arial" w:hAnsi="Arial" w:cs="Arial"/>
          <w:sz w:val="24"/>
          <w:szCs w:val="24"/>
        </w:rPr>
      </w:pPr>
    </w:p>
    <w:p w14:paraId="72F707FC" w14:textId="2D542DE0" w:rsidR="000F2E67" w:rsidRPr="000F2E67" w:rsidRDefault="000F2E67" w:rsidP="000121B3">
      <w:pPr>
        <w:widowControl w:val="0"/>
        <w:spacing w:line="223" w:lineRule="auto"/>
        <w:ind w:left="851"/>
        <w:jc w:val="both"/>
        <w:rPr>
          <w:rFonts w:ascii="Arial" w:hAnsi="Arial" w:cs="Arial"/>
          <w:sz w:val="24"/>
          <w:szCs w:val="24"/>
        </w:rPr>
      </w:pPr>
      <w:r w:rsidRPr="000F2E67">
        <w:rPr>
          <w:rFonts w:ascii="Arial" w:hAnsi="Arial" w:cs="Arial"/>
          <w:sz w:val="24"/>
          <w:szCs w:val="24"/>
        </w:rPr>
        <w:t>§ 2</w:t>
      </w:r>
      <w:proofErr w:type="gramStart"/>
      <w:r w:rsidRPr="000F2E67">
        <w:rPr>
          <w:rFonts w:ascii="Arial" w:hAnsi="Arial" w:cs="Arial"/>
          <w:sz w:val="24"/>
          <w:szCs w:val="24"/>
        </w:rPr>
        <w:t>º</w:t>
      </w:r>
      <w:r w:rsidR="000F7EB5">
        <w:rPr>
          <w:rFonts w:ascii="Arial" w:hAnsi="Arial" w:cs="Arial"/>
          <w:sz w:val="24"/>
          <w:szCs w:val="24"/>
        </w:rPr>
        <w:t xml:space="preserve"> </w:t>
      </w:r>
      <w:r w:rsidRPr="000F2E67">
        <w:rPr>
          <w:rFonts w:ascii="Arial" w:hAnsi="Arial" w:cs="Arial"/>
          <w:sz w:val="24"/>
          <w:szCs w:val="24"/>
        </w:rPr>
        <w:t xml:space="preserve"> Na</w:t>
      </w:r>
      <w:proofErr w:type="gramEnd"/>
      <w:r w:rsidRPr="000F2E67">
        <w:rPr>
          <w:rFonts w:ascii="Arial" w:hAnsi="Arial" w:cs="Arial"/>
          <w:sz w:val="24"/>
          <w:szCs w:val="24"/>
        </w:rPr>
        <w:t xml:space="preserve"> modalidade futebol de campo será permitida a inscrição de até 05 (cinco) atletas e a participação simultânea de no máximo 05 (cinco) atletas por equipe que não residam no município de Registro.</w:t>
      </w:r>
    </w:p>
    <w:p w14:paraId="09FA42FD" w14:textId="77777777" w:rsidR="000F2E67" w:rsidRPr="000F2E67" w:rsidRDefault="000F2E67" w:rsidP="000121B3">
      <w:pPr>
        <w:widowControl w:val="0"/>
        <w:spacing w:line="223" w:lineRule="auto"/>
        <w:ind w:left="851"/>
        <w:jc w:val="both"/>
        <w:rPr>
          <w:rFonts w:ascii="Arial" w:hAnsi="Arial" w:cs="Arial"/>
          <w:sz w:val="24"/>
          <w:szCs w:val="24"/>
        </w:rPr>
      </w:pPr>
    </w:p>
    <w:p w14:paraId="60E8A1E0" w14:textId="77777777" w:rsidR="000F2E67" w:rsidRPr="000F2E67" w:rsidRDefault="000F2E67" w:rsidP="000121B3">
      <w:pPr>
        <w:widowControl w:val="0"/>
        <w:spacing w:line="220" w:lineRule="auto"/>
        <w:ind w:left="851"/>
        <w:contextualSpacing/>
        <w:jc w:val="both"/>
        <w:rPr>
          <w:rFonts w:ascii="Arial" w:hAnsi="Arial" w:cs="Arial"/>
          <w:sz w:val="24"/>
          <w:szCs w:val="24"/>
        </w:rPr>
      </w:pPr>
      <w:r w:rsidRPr="000F2E67">
        <w:rPr>
          <w:rFonts w:ascii="Arial" w:hAnsi="Arial" w:cs="Arial"/>
          <w:sz w:val="24"/>
          <w:szCs w:val="24"/>
        </w:rPr>
        <w:t>§ 3° Nos campeonatos de caráter Aberto (Regional, Estadual e Nacional) em qualquer modalidade de esporte coletivo organizados pela Diretoria de Esporte e Lazer, poderão ser inscritos Equipes e Atletas de fora do município, não se limitando a quantidade.</w:t>
      </w:r>
    </w:p>
    <w:p w14:paraId="5796F088" w14:textId="77777777" w:rsidR="000F2E67" w:rsidRPr="000F2E67" w:rsidRDefault="000F2E67" w:rsidP="000121B3">
      <w:pPr>
        <w:widowControl w:val="0"/>
        <w:spacing w:line="220" w:lineRule="auto"/>
        <w:ind w:left="851"/>
        <w:contextualSpacing/>
        <w:jc w:val="both"/>
        <w:rPr>
          <w:rFonts w:ascii="Arial" w:hAnsi="Arial" w:cs="Arial"/>
          <w:sz w:val="24"/>
          <w:szCs w:val="24"/>
        </w:rPr>
      </w:pPr>
    </w:p>
    <w:p w14:paraId="5496694C" w14:textId="28AAEF06" w:rsidR="000F2E67" w:rsidRPr="000F2E67" w:rsidRDefault="000F2E67" w:rsidP="000121B3">
      <w:pPr>
        <w:widowControl w:val="0"/>
        <w:spacing w:line="220" w:lineRule="auto"/>
        <w:ind w:left="851"/>
        <w:contextualSpacing/>
        <w:jc w:val="both"/>
        <w:rPr>
          <w:rFonts w:ascii="Arial" w:hAnsi="Arial" w:cs="Arial"/>
          <w:sz w:val="24"/>
          <w:szCs w:val="24"/>
        </w:rPr>
      </w:pPr>
      <w:r w:rsidRPr="000F2E67">
        <w:rPr>
          <w:rFonts w:ascii="Arial" w:hAnsi="Arial" w:cs="Arial"/>
          <w:sz w:val="24"/>
          <w:szCs w:val="24"/>
        </w:rPr>
        <w:t>§ 4</w:t>
      </w:r>
      <w:proofErr w:type="gramStart"/>
      <w:r w:rsidRPr="000F2E67">
        <w:rPr>
          <w:rFonts w:ascii="Arial" w:hAnsi="Arial" w:cs="Arial"/>
          <w:sz w:val="24"/>
          <w:szCs w:val="24"/>
        </w:rPr>
        <w:t xml:space="preserve">º </w:t>
      </w:r>
      <w:r w:rsidR="000F7EB5">
        <w:rPr>
          <w:rFonts w:ascii="Arial" w:hAnsi="Arial" w:cs="Arial"/>
          <w:sz w:val="24"/>
          <w:szCs w:val="24"/>
        </w:rPr>
        <w:t xml:space="preserve"> </w:t>
      </w:r>
      <w:r w:rsidRPr="000F2E67">
        <w:rPr>
          <w:rFonts w:ascii="Arial" w:hAnsi="Arial" w:cs="Arial"/>
          <w:sz w:val="24"/>
          <w:szCs w:val="24"/>
        </w:rPr>
        <w:t>No</w:t>
      </w:r>
      <w:proofErr w:type="gramEnd"/>
      <w:r w:rsidRPr="000F2E67">
        <w:rPr>
          <w:rFonts w:ascii="Arial" w:hAnsi="Arial" w:cs="Arial"/>
          <w:sz w:val="24"/>
          <w:szCs w:val="24"/>
        </w:rPr>
        <w:t xml:space="preserve"> Campeonato Municipal de Futsal Inter</w:t>
      </w:r>
      <w:r w:rsidR="0063439D">
        <w:rPr>
          <w:rFonts w:ascii="Arial" w:hAnsi="Arial" w:cs="Arial"/>
          <w:sz w:val="24"/>
          <w:szCs w:val="24"/>
        </w:rPr>
        <w:t>f</w:t>
      </w:r>
      <w:r w:rsidRPr="000F2E67">
        <w:rPr>
          <w:rFonts w:ascii="Arial" w:hAnsi="Arial" w:cs="Arial"/>
          <w:sz w:val="24"/>
          <w:szCs w:val="24"/>
        </w:rPr>
        <w:t>irmas as inscrições de Atletas de fora serão livres.</w:t>
      </w:r>
      <w:r w:rsidR="000121B3">
        <w:rPr>
          <w:rFonts w:ascii="Arial" w:hAnsi="Arial" w:cs="Arial"/>
          <w:sz w:val="24"/>
          <w:szCs w:val="24"/>
        </w:rPr>
        <w:t>”</w:t>
      </w:r>
    </w:p>
    <w:p w14:paraId="295264EC" w14:textId="77777777" w:rsidR="000F2E67" w:rsidRPr="000F2E67" w:rsidRDefault="000F2E67" w:rsidP="000F2E67">
      <w:pPr>
        <w:widowControl w:val="0"/>
        <w:spacing w:line="220" w:lineRule="auto"/>
        <w:contextualSpacing/>
        <w:jc w:val="both"/>
        <w:rPr>
          <w:rFonts w:ascii="Arial" w:hAnsi="Arial" w:cs="Arial"/>
          <w:sz w:val="24"/>
          <w:szCs w:val="24"/>
        </w:rPr>
      </w:pPr>
    </w:p>
    <w:p w14:paraId="58F6832E" w14:textId="77777777" w:rsidR="000F2E67" w:rsidRPr="000F2E67" w:rsidRDefault="000F2E67" w:rsidP="000F2E67">
      <w:pPr>
        <w:widowControl w:val="0"/>
        <w:spacing w:line="220" w:lineRule="auto"/>
        <w:contextualSpacing/>
        <w:jc w:val="both"/>
        <w:rPr>
          <w:rFonts w:ascii="Arial" w:hAnsi="Arial" w:cs="Arial"/>
          <w:sz w:val="24"/>
          <w:szCs w:val="24"/>
        </w:rPr>
      </w:pPr>
      <w:r w:rsidRPr="000F2E67">
        <w:rPr>
          <w:rFonts w:ascii="Arial" w:hAnsi="Arial" w:cs="Arial"/>
          <w:sz w:val="24"/>
          <w:szCs w:val="24"/>
        </w:rPr>
        <w:t>Art. 2º   As despesas decorrentes da execução da presente Lei correrão por conta de dotações orçamentárias próprias, suplementadas se necessário.</w:t>
      </w:r>
    </w:p>
    <w:p w14:paraId="04136690" w14:textId="77777777" w:rsidR="000F2E67" w:rsidRPr="000F2E67" w:rsidRDefault="000F2E67" w:rsidP="000F2E67">
      <w:pPr>
        <w:widowControl w:val="0"/>
        <w:spacing w:line="220" w:lineRule="auto"/>
        <w:contextualSpacing/>
        <w:jc w:val="both"/>
        <w:rPr>
          <w:rFonts w:ascii="Arial" w:hAnsi="Arial" w:cs="Arial"/>
          <w:sz w:val="24"/>
          <w:szCs w:val="24"/>
        </w:rPr>
      </w:pPr>
    </w:p>
    <w:p w14:paraId="77525689" w14:textId="77777777" w:rsidR="000F2E67" w:rsidRPr="000F2E67" w:rsidRDefault="000F2E67" w:rsidP="000F2E67">
      <w:pPr>
        <w:widowControl w:val="0"/>
        <w:spacing w:line="220" w:lineRule="auto"/>
        <w:contextualSpacing/>
        <w:jc w:val="both"/>
        <w:rPr>
          <w:rFonts w:ascii="Arial" w:hAnsi="Arial" w:cs="Arial"/>
          <w:sz w:val="24"/>
          <w:szCs w:val="24"/>
        </w:rPr>
      </w:pPr>
      <w:r w:rsidRPr="000F2E67">
        <w:rPr>
          <w:rFonts w:ascii="Arial" w:hAnsi="Arial" w:cs="Arial"/>
          <w:sz w:val="24"/>
          <w:szCs w:val="24"/>
        </w:rPr>
        <w:t>Art. 3º    Esta Lei entra em vigor na data da sua publicação.</w:t>
      </w:r>
    </w:p>
    <w:p w14:paraId="7EBFBF6C" w14:textId="77777777" w:rsidR="00102ECB" w:rsidRPr="000F2E67" w:rsidRDefault="00102ECB" w:rsidP="00A50AB2">
      <w:pPr>
        <w:spacing w:line="276" w:lineRule="auto"/>
        <w:jc w:val="both"/>
        <w:rPr>
          <w:rFonts w:ascii="Arial" w:hAnsi="Arial" w:cs="Arial"/>
          <w:color w:val="000000"/>
          <w:sz w:val="24"/>
          <w:szCs w:val="24"/>
        </w:rPr>
      </w:pPr>
    </w:p>
    <w:p w14:paraId="1D1F8FBE" w14:textId="14D3D5F1" w:rsidR="008133C9" w:rsidRPr="000F2E67" w:rsidRDefault="008133C9" w:rsidP="00304122">
      <w:pPr>
        <w:spacing w:before="240" w:after="60" w:line="276" w:lineRule="auto"/>
        <w:jc w:val="center"/>
        <w:rPr>
          <w:rFonts w:ascii="Arial" w:hAnsi="Arial" w:cs="Arial"/>
          <w:color w:val="000000"/>
          <w:sz w:val="24"/>
          <w:szCs w:val="24"/>
        </w:rPr>
      </w:pPr>
      <w:r w:rsidRPr="000F2E67">
        <w:rPr>
          <w:rFonts w:ascii="Arial" w:hAnsi="Arial" w:cs="Arial"/>
          <w:color w:val="000000"/>
          <w:sz w:val="24"/>
          <w:szCs w:val="24"/>
        </w:rPr>
        <w:t xml:space="preserve">Plenário “Vereador Daniel das Neves”, </w:t>
      </w:r>
      <w:r w:rsidR="00304122">
        <w:rPr>
          <w:rFonts w:ascii="Arial" w:hAnsi="Arial" w:cs="Arial"/>
          <w:color w:val="000000"/>
          <w:sz w:val="24"/>
          <w:szCs w:val="24"/>
        </w:rPr>
        <w:t>21 de fevereiro de 2024</w:t>
      </w:r>
      <w:r w:rsidRPr="000F2E67">
        <w:rPr>
          <w:rFonts w:ascii="Arial" w:hAnsi="Arial" w:cs="Arial"/>
          <w:color w:val="000000"/>
          <w:sz w:val="24"/>
          <w:szCs w:val="24"/>
        </w:rPr>
        <w:t>.</w:t>
      </w:r>
    </w:p>
    <w:p w14:paraId="5EDA2917" w14:textId="77777777" w:rsidR="008133C9" w:rsidRPr="000F2E67" w:rsidRDefault="008133C9" w:rsidP="008133C9">
      <w:pPr>
        <w:spacing w:before="120" w:line="276" w:lineRule="auto"/>
        <w:jc w:val="both"/>
        <w:rPr>
          <w:rFonts w:ascii="Arial" w:hAnsi="Arial" w:cs="Arial"/>
          <w:bCs/>
          <w:color w:val="000000"/>
          <w:sz w:val="24"/>
          <w:szCs w:val="24"/>
        </w:rPr>
      </w:pPr>
    </w:p>
    <w:p w14:paraId="7C0DBA60" w14:textId="77777777" w:rsidR="008133C9" w:rsidRPr="000F2E67" w:rsidRDefault="008133C9" w:rsidP="008133C9">
      <w:pPr>
        <w:spacing w:before="120" w:line="276" w:lineRule="auto"/>
        <w:jc w:val="both"/>
        <w:rPr>
          <w:rFonts w:ascii="Arial" w:hAnsi="Arial" w:cs="Arial"/>
          <w:bCs/>
          <w:color w:val="000000"/>
          <w:sz w:val="24"/>
          <w:szCs w:val="24"/>
        </w:rPr>
      </w:pPr>
    </w:p>
    <w:tbl>
      <w:tblPr>
        <w:tblW w:w="0" w:type="auto"/>
        <w:tblLayout w:type="fixed"/>
        <w:tblLook w:val="0000" w:firstRow="0" w:lastRow="0" w:firstColumn="0" w:lastColumn="0" w:noHBand="0" w:noVBand="0"/>
      </w:tblPr>
      <w:tblGrid>
        <w:gridCol w:w="4814"/>
        <w:gridCol w:w="4813"/>
      </w:tblGrid>
      <w:tr w:rsidR="000F2E67" w:rsidRPr="000F2E67" w14:paraId="5F324F8F" w14:textId="77777777" w:rsidTr="00864F80">
        <w:tc>
          <w:tcPr>
            <w:tcW w:w="9627" w:type="dxa"/>
            <w:gridSpan w:val="2"/>
            <w:shd w:val="clear" w:color="auto" w:fill="auto"/>
          </w:tcPr>
          <w:p w14:paraId="6BCD9367" w14:textId="77777777" w:rsidR="000F2E67" w:rsidRPr="000F2E67" w:rsidRDefault="000F2E67" w:rsidP="00864F80">
            <w:pPr>
              <w:widowControl w:val="0"/>
              <w:jc w:val="center"/>
              <w:rPr>
                <w:rFonts w:ascii="Arial" w:hAnsi="Arial" w:cs="Arial"/>
                <w:sz w:val="24"/>
                <w:szCs w:val="24"/>
              </w:rPr>
            </w:pPr>
            <w:bookmarkStart w:id="0" w:name="_Hlk158279339"/>
            <w:r w:rsidRPr="000F2E67">
              <w:rPr>
                <w:rFonts w:ascii="Arial" w:hAnsi="Arial" w:cs="Arial"/>
                <w:b/>
                <w:bCs/>
                <w:sz w:val="24"/>
                <w:szCs w:val="24"/>
              </w:rPr>
              <w:t>Xavier Rufino de Oliveira</w:t>
            </w:r>
          </w:p>
          <w:p w14:paraId="43278BFD" w14:textId="3DDEBF45" w:rsidR="000F2E67" w:rsidRPr="000F2E67" w:rsidRDefault="000F2E67" w:rsidP="009E28C9">
            <w:pPr>
              <w:widowControl w:val="0"/>
              <w:jc w:val="center"/>
              <w:rPr>
                <w:rFonts w:ascii="Arial" w:hAnsi="Arial" w:cs="Arial"/>
                <w:b/>
                <w:color w:val="000000"/>
                <w:sz w:val="24"/>
                <w:szCs w:val="24"/>
              </w:rPr>
            </w:pPr>
            <w:r w:rsidRPr="000F2E67">
              <w:rPr>
                <w:rFonts w:ascii="Arial" w:hAnsi="Arial" w:cs="Arial"/>
                <w:b/>
                <w:color w:val="000000"/>
                <w:sz w:val="24"/>
                <w:szCs w:val="24"/>
              </w:rPr>
              <w:t>Vereador</w:t>
            </w:r>
          </w:p>
        </w:tc>
      </w:tr>
      <w:tr w:rsidR="000F2E67" w:rsidRPr="000F2E67" w14:paraId="2E881C06" w14:textId="77777777" w:rsidTr="00864F80">
        <w:tc>
          <w:tcPr>
            <w:tcW w:w="4814" w:type="dxa"/>
            <w:shd w:val="clear" w:color="auto" w:fill="auto"/>
          </w:tcPr>
          <w:p w14:paraId="28231B4F" w14:textId="77777777" w:rsidR="000F2E67" w:rsidRPr="000F2E67" w:rsidRDefault="000F2E67" w:rsidP="00864F80">
            <w:pPr>
              <w:widowControl w:val="0"/>
              <w:jc w:val="center"/>
              <w:rPr>
                <w:rFonts w:ascii="Arial" w:hAnsi="Arial" w:cs="Arial"/>
                <w:b/>
                <w:color w:val="000000"/>
                <w:sz w:val="24"/>
                <w:szCs w:val="24"/>
              </w:rPr>
            </w:pPr>
          </w:p>
        </w:tc>
        <w:tc>
          <w:tcPr>
            <w:tcW w:w="4813" w:type="dxa"/>
            <w:shd w:val="clear" w:color="auto" w:fill="auto"/>
          </w:tcPr>
          <w:p w14:paraId="65DB70ED" w14:textId="77777777" w:rsidR="000F2E67" w:rsidRPr="000F2E67" w:rsidRDefault="000F2E67" w:rsidP="00864F80">
            <w:pPr>
              <w:widowControl w:val="0"/>
              <w:jc w:val="center"/>
              <w:rPr>
                <w:rFonts w:ascii="Arial" w:hAnsi="Arial" w:cs="Arial"/>
                <w:sz w:val="24"/>
                <w:szCs w:val="24"/>
              </w:rPr>
            </w:pPr>
          </w:p>
        </w:tc>
      </w:tr>
    </w:tbl>
    <w:p w14:paraId="022AE99D" w14:textId="422D352A" w:rsidR="008133C9" w:rsidRPr="000F2E67" w:rsidRDefault="008133C9" w:rsidP="008133C9">
      <w:pPr>
        <w:jc w:val="right"/>
        <w:rPr>
          <w:rFonts w:ascii="Arial" w:hAnsi="Arial" w:cs="Arial"/>
          <w:b/>
          <w:sz w:val="24"/>
          <w:szCs w:val="24"/>
        </w:rPr>
      </w:pPr>
      <w:r w:rsidRPr="000F2E67">
        <w:rPr>
          <w:rFonts w:ascii="Arial" w:hAnsi="Arial" w:cs="Arial"/>
          <w:b/>
          <w:sz w:val="24"/>
          <w:szCs w:val="24"/>
        </w:rPr>
        <w:t xml:space="preserve">PROTOCOLO N° </w:t>
      </w:r>
      <w:r w:rsidR="009E28C9">
        <w:rPr>
          <w:rFonts w:ascii="Arial" w:hAnsi="Arial" w:cs="Arial"/>
          <w:b/>
          <w:sz w:val="24"/>
          <w:szCs w:val="24"/>
        </w:rPr>
        <w:t>1216/2024</w:t>
      </w:r>
    </w:p>
    <w:bookmarkEnd w:id="0"/>
    <w:p w14:paraId="4350E0A3" w14:textId="77777777" w:rsidR="00F23B0F" w:rsidRPr="000F2E67" w:rsidRDefault="008133C9" w:rsidP="00A50AB2">
      <w:pPr>
        <w:spacing w:before="240" w:after="60"/>
        <w:jc w:val="center"/>
        <w:rPr>
          <w:rFonts w:ascii="Arial" w:hAnsi="Arial" w:cs="Arial"/>
          <w:b/>
          <w:bCs/>
          <w:sz w:val="24"/>
          <w:szCs w:val="24"/>
        </w:rPr>
      </w:pPr>
      <w:r w:rsidRPr="000F2E67">
        <w:rPr>
          <w:rFonts w:ascii="Arial" w:hAnsi="Arial" w:cs="Arial"/>
          <w:b/>
          <w:bCs/>
          <w:sz w:val="24"/>
          <w:szCs w:val="24"/>
        </w:rPr>
        <w:br w:type="page"/>
      </w:r>
      <w:r w:rsidR="00F23B0F" w:rsidRPr="000F2E67">
        <w:rPr>
          <w:rFonts w:ascii="Arial" w:hAnsi="Arial" w:cs="Arial"/>
          <w:b/>
          <w:bCs/>
          <w:sz w:val="24"/>
          <w:szCs w:val="24"/>
        </w:rPr>
        <w:lastRenderedPageBreak/>
        <w:t>JUSTIFICATIVA</w:t>
      </w:r>
    </w:p>
    <w:p w14:paraId="10C69454" w14:textId="77777777" w:rsidR="00F23B0F" w:rsidRPr="000F2E67" w:rsidRDefault="00F23B0F" w:rsidP="00A50AB2">
      <w:pPr>
        <w:spacing w:before="240" w:after="60"/>
        <w:jc w:val="center"/>
        <w:rPr>
          <w:rFonts w:ascii="Arial" w:hAnsi="Arial" w:cs="Arial"/>
          <w:b/>
          <w:bCs/>
          <w:sz w:val="24"/>
          <w:szCs w:val="24"/>
        </w:rPr>
      </w:pPr>
    </w:p>
    <w:p w14:paraId="07191E82" w14:textId="1703588C" w:rsidR="0029529A" w:rsidRDefault="004F4CFB" w:rsidP="0029529A">
      <w:pPr>
        <w:pStyle w:val="NormalWeb"/>
        <w:spacing w:before="0" w:after="0" w:line="360" w:lineRule="auto"/>
        <w:ind w:firstLine="1134"/>
        <w:jc w:val="both"/>
        <w:rPr>
          <w:rFonts w:ascii="Arial" w:hAnsi="Arial" w:cs="Arial"/>
        </w:rPr>
      </w:pPr>
      <w:r>
        <w:rPr>
          <w:rFonts w:ascii="Arial" w:hAnsi="Arial" w:cs="Arial"/>
        </w:rPr>
        <w:t>Que</w:t>
      </w:r>
      <w:r w:rsidR="002F5A48">
        <w:rPr>
          <w:rFonts w:ascii="Arial" w:hAnsi="Arial" w:cs="Arial"/>
        </w:rPr>
        <w:t xml:space="preserve"> muitos funcionários trabalham na empresa situada no município de Registro e moram em outro </w:t>
      </w:r>
      <w:r w:rsidR="00C43842">
        <w:rPr>
          <w:rFonts w:ascii="Arial" w:hAnsi="Arial" w:cs="Arial"/>
        </w:rPr>
        <w:t>município. Assim, não podendo participar do campeonato interfirmas, on</w:t>
      </w:r>
      <w:r w:rsidR="00553D21">
        <w:rPr>
          <w:rFonts w:ascii="Arial" w:hAnsi="Arial" w:cs="Arial"/>
        </w:rPr>
        <w:t>de será exigido pelo menos 1 ano em comprovação em carteira registrada (assinada) pela empresa</w:t>
      </w:r>
      <w:r w:rsidR="001508FF">
        <w:rPr>
          <w:rFonts w:ascii="Arial" w:hAnsi="Arial" w:cs="Arial"/>
        </w:rPr>
        <w:t>.</w:t>
      </w:r>
    </w:p>
    <w:p w14:paraId="3189AD86" w14:textId="17C14E47" w:rsidR="001508FF" w:rsidRPr="000F2E67" w:rsidRDefault="001508FF" w:rsidP="0029529A">
      <w:pPr>
        <w:pStyle w:val="NormalWeb"/>
        <w:spacing w:before="0" w:after="0" w:line="360" w:lineRule="auto"/>
        <w:ind w:firstLine="1134"/>
        <w:jc w:val="both"/>
        <w:rPr>
          <w:rFonts w:ascii="Arial" w:hAnsi="Arial" w:cs="Arial"/>
        </w:rPr>
      </w:pPr>
      <w:r>
        <w:rPr>
          <w:rFonts w:ascii="Arial" w:hAnsi="Arial" w:cs="Arial"/>
        </w:rPr>
        <w:t>Sendo assim</w:t>
      </w:r>
      <w:r w:rsidR="0074055A">
        <w:rPr>
          <w:rFonts w:ascii="Arial" w:hAnsi="Arial" w:cs="Arial"/>
        </w:rPr>
        <w:t>,</w:t>
      </w:r>
      <w:r>
        <w:rPr>
          <w:rFonts w:ascii="Arial" w:hAnsi="Arial" w:cs="Arial"/>
        </w:rPr>
        <w:t xml:space="preserve"> com a devida comprovação de no mínimo 1 ano</w:t>
      </w:r>
      <w:r w:rsidR="0074055A">
        <w:rPr>
          <w:rFonts w:ascii="Arial" w:hAnsi="Arial" w:cs="Arial"/>
        </w:rPr>
        <w:t>, o funcionário poderá participar do campeonato normalmente.</w:t>
      </w:r>
    </w:p>
    <w:sectPr w:rsidR="001508FF" w:rsidRPr="000F2E67">
      <w:headerReference w:type="default" r:id="rId7"/>
      <w:pgSz w:w="11906" w:h="16838"/>
      <w:pgMar w:top="1134" w:right="1134" w:bottom="1134" w:left="1134" w:header="425" w:footer="720"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C369" w14:textId="77777777" w:rsidR="004016BC" w:rsidRDefault="004016BC">
      <w:r>
        <w:separator/>
      </w:r>
    </w:p>
  </w:endnote>
  <w:endnote w:type="continuationSeparator" w:id="0">
    <w:p w14:paraId="089C4756" w14:textId="77777777" w:rsidR="004016BC" w:rsidRDefault="004016BC">
      <w:r>
        <w:continuationSeparator/>
      </w:r>
    </w:p>
  </w:endnote>
  <w:endnote w:type="continuationNotice" w:id="1">
    <w:p w14:paraId="5DE4A9D9" w14:textId="77777777" w:rsidR="004016BC" w:rsidRDefault="00401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4E5A" w14:textId="77777777" w:rsidR="004016BC" w:rsidRDefault="004016BC">
      <w:r>
        <w:separator/>
      </w:r>
    </w:p>
  </w:footnote>
  <w:footnote w:type="continuationSeparator" w:id="0">
    <w:p w14:paraId="0526040F" w14:textId="77777777" w:rsidR="004016BC" w:rsidRDefault="004016BC">
      <w:r>
        <w:continuationSeparator/>
      </w:r>
    </w:p>
  </w:footnote>
  <w:footnote w:type="continuationNotice" w:id="1">
    <w:p w14:paraId="40123B5D" w14:textId="77777777" w:rsidR="004016BC" w:rsidRDefault="00401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192B" w14:textId="36199070" w:rsidR="00F23B0F" w:rsidRDefault="007779BB">
    <w:pPr>
      <w:keepNext/>
      <w:ind w:left="1560"/>
      <w:jc w:val="center"/>
      <w:outlineLvl w:val="1"/>
      <w:rPr>
        <w:rFonts w:ascii="Georgia" w:hAnsi="Georgia" w:cs="Georgia"/>
        <w:b/>
        <w:bCs/>
        <w:caps/>
      </w:rPr>
    </w:pPr>
    <w:r>
      <w:rPr>
        <w:noProof/>
      </w:rPr>
      <w:drawing>
        <wp:anchor distT="0" distB="0" distL="0" distR="0" simplePos="0" relativeHeight="251657728" behindDoc="0" locked="0" layoutInCell="0" allowOverlap="1" wp14:anchorId="51B374A3" wp14:editId="4A5E9A1D">
          <wp:simplePos x="0" y="0"/>
          <wp:positionH relativeFrom="column">
            <wp:posOffset>-142240</wp:posOffset>
          </wp:positionH>
          <wp:positionV relativeFrom="paragraph">
            <wp:posOffset>-109220</wp:posOffset>
          </wp:positionV>
          <wp:extent cx="1091565" cy="114109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6" t="-63" r="-66" b="-63"/>
                  <a:stretch>
                    <a:fillRect/>
                  </a:stretch>
                </pic:blipFill>
                <pic:spPr bwMode="auto">
                  <a:xfrm>
                    <a:off x="0" y="0"/>
                    <a:ext cx="1091565" cy="11410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23B0F">
      <w:rPr>
        <w:rFonts w:ascii="Georgia" w:hAnsi="Georgia" w:cs="Georgia"/>
        <w:b/>
        <w:bCs/>
        <w:caps/>
        <w:sz w:val="40"/>
        <w:szCs w:val="40"/>
      </w:rPr>
      <w:t>Câmara Municipal de Registro</w:t>
    </w:r>
  </w:p>
  <w:p w14:paraId="28EE7C56" w14:textId="0DC6EC29" w:rsidR="00F23B0F" w:rsidRDefault="00A50AB2">
    <w:pPr>
      <w:keepNext/>
      <w:ind w:left="1560"/>
      <w:jc w:val="center"/>
      <w:outlineLvl w:val="2"/>
      <w:rPr>
        <w:rFonts w:ascii="Georgia" w:hAnsi="Georgia" w:cs="Georgia"/>
        <w:iCs/>
        <w:sz w:val="18"/>
      </w:rPr>
    </w:pPr>
    <w:r>
      <w:rPr>
        <w:noProof/>
      </w:rPr>
      <mc:AlternateContent>
        <mc:Choice Requires="wpg">
          <w:drawing>
            <wp:anchor distT="0" distB="0" distL="114300" distR="114300" simplePos="0" relativeHeight="251658752" behindDoc="0" locked="0" layoutInCell="1" allowOverlap="1" wp14:anchorId="1EF3EE17" wp14:editId="39AE7E33">
              <wp:simplePos x="0" y="0"/>
              <wp:positionH relativeFrom="column">
                <wp:posOffset>5200401</wp:posOffset>
              </wp:positionH>
              <wp:positionV relativeFrom="paragraph">
                <wp:posOffset>16041</wp:posOffset>
              </wp:positionV>
              <wp:extent cx="1169670" cy="786130"/>
              <wp:effectExtent l="3810" t="6985" r="0" b="6985"/>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670" cy="786130"/>
                        <a:chOff x="9855" y="1256"/>
                        <a:chExt cx="1842" cy="1238"/>
                      </a:xfrm>
                    </wpg:grpSpPr>
                    <wps:wsp>
                      <wps:cNvPr id="3" name="Oval 3"/>
                      <wps:cNvSpPr>
                        <a:spLocks noChangeArrowheads="1"/>
                      </wps:cNvSpPr>
                      <wps:spPr bwMode="auto">
                        <a:xfrm>
                          <a:off x="9939" y="1256"/>
                          <a:ext cx="1247" cy="1238"/>
                        </a:xfrm>
                        <a:prstGeom prst="ellipse">
                          <a:avLst/>
                        </a:prstGeom>
                        <a:solidFill>
                          <a:srgbClr val="FFFFFF"/>
                        </a:solidFill>
                        <a:ln w="12700">
                          <a:solidFill>
                            <a:srgbClr val="000000"/>
                          </a:solidFill>
                          <a:round/>
                          <a:headEnd/>
                          <a:tailEnd/>
                        </a:ln>
                      </wps:spPr>
                      <wps:txbx>
                        <w:txbxContent>
                          <w:p w14:paraId="1063FBDB" w14:textId="77777777" w:rsidR="00A50AB2" w:rsidRDefault="00A50AB2" w:rsidP="00A50AB2"/>
                        </w:txbxContent>
                      </wps:txbx>
                      <wps:bodyPr rot="0" vert="horz" wrap="square" lIns="91440" tIns="45720" rIns="91440" bIns="45720" anchor="t" anchorCtr="0" upright="1">
                        <a:noAutofit/>
                      </wps:bodyPr>
                    </wps:wsp>
                    <wps:wsp>
                      <wps:cNvPr id="4" name="Text Box 4"/>
                      <wps:cNvSpPr txBox="1">
                        <a:spLocks noChangeArrowheads="1"/>
                      </wps:cNvSpPr>
                      <wps:spPr bwMode="auto">
                        <a:xfrm>
                          <a:off x="9855" y="1552"/>
                          <a:ext cx="150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1B442" w14:textId="77777777" w:rsidR="00A50AB2" w:rsidRPr="007D442F" w:rsidRDefault="00A50AB2" w:rsidP="00A50AB2">
                            <w:pPr>
                              <w:rPr>
                                <w:rFonts w:ascii="Arial Narrow" w:hAnsi="Arial Narrow" w:cs="Arial"/>
                                <w:b/>
                                <w:sz w:val="16"/>
                              </w:rPr>
                            </w:pPr>
                            <w:r w:rsidRPr="007D442F">
                              <w:rPr>
                                <w:rFonts w:ascii="Arial Narrow" w:hAnsi="Arial Narrow" w:cs="Arial"/>
                                <w:b/>
                                <w:sz w:val="16"/>
                              </w:rPr>
                              <w:t>Câmara Municipal</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0070" y="1727"/>
                          <a:ext cx="11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D2E8E" w14:textId="77777777" w:rsidR="00A50AB2" w:rsidRPr="007D442F" w:rsidRDefault="00A50AB2" w:rsidP="00A50AB2">
                            <w:pPr>
                              <w:rPr>
                                <w:rFonts w:ascii="Arial Narrow" w:hAnsi="Arial Narrow" w:cs="Arial"/>
                                <w:b/>
                                <w:sz w:val="28"/>
                              </w:rPr>
                            </w:pPr>
                            <w:r w:rsidRPr="007D442F">
                              <w:rPr>
                                <w:rFonts w:ascii="Arial Narrow" w:hAnsi="Arial Narrow" w:cs="Arial"/>
                                <w:b/>
                                <w:sz w:val="18"/>
                              </w:rPr>
                              <w:t>REGISTRO</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9951" y="2005"/>
                          <a:ext cx="174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FCA9D" w14:textId="77777777" w:rsidR="00A50AB2" w:rsidRPr="007D442F" w:rsidRDefault="00A50AB2" w:rsidP="00A50AB2">
                            <w:pPr>
                              <w:rPr>
                                <w:rFonts w:ascii="Arial Narrow" w:hAnsi="Arial Narrow" w:cs="Arial"/>
                                <w:b/>
                                <w:sz w:val="18"/>
                              </w:rPr>
                            </w:pPr>
                            <w:r>
                              <w:rPr>
                                <w:rFonts w:ascii="Arial Narrow" w:hAnsi="Arial Narrow" w:cs="Arial"/>
                                <w:b/>
                                <w:sz w:val="18"/>
                              </w:rPr>
                              <w:t>FLS.______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3EE17" id="Agrupar 2" o:spid="_x0000_s1026" style="position:absolute;left:0;text-align:left;margin-left:409.5pt;margin-top:1.25pt;width:92.1pt;height:61.9pt;z-index:251658752" coordorigin="9855,1256" coordsize="1842,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">
              <v:oval id="Oval 3" o:spid="_x0000_s1027" style="position:absolute;left:9939;top:1256;width:1247;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" strokeweight="1pt">
                <v:textbox>
                  <w:txbxContent>
                    <w:p w14:paraId="1063FBDB" w14:textId="77777777" w:rsidR="00A50AB2" w:rsidRDefault="00A50AB2" w:rsidP="00A50AB2"/>
                  </w:txbxContent>
                </v:textbox>
              </v:oval>
              <v:shapetype id="_x0000_t202" coordsize="21600,21600" o:spt="202" path="m,l,21600r21600,l21600,xe">
                <v:stroke joinstyle="miter"/>
                <v:path gradientshapeok="t" o:connecttype="rect"/>
              </v:shapetype>
              <v:shape id="Text Box 4" o:spid="_x0000_s1028" type="#_x0000_t202" style="position:absolute;left:9855;top:1552;width:1505;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6C1B442" w14:textId="77777777" w:rsidR="00A50AB2" w:rsidRPr="007D442F" w:rsidRDefault="00A50AB2" w:rsidP="00A50AB2">
                      <w:pPr>
                        <w:rPr>
                          <w:rFonts w:ascii="Arial Narrow" w:hAnsi="Arial Narrow" w:cs="Arial"/>
                          <w:b/>
                          <w:sz w:val="16"/>
                        </w:rPr>
                      </w:pPr>
                      <w:r w:rsidRPr="007D442F">
                        <w:rPr>
                          <w:rFonts w:ascii="Arial Narrow" w:hAnsi="Arial Narrow" w:cs="Arial"/>
                          <w:b/>
                          <w:sz w:val="16"/>
                        </w:rPr>
                        <w:t>Câmara Municipal</w:t>
                      </w:r>
                    </w:p>
                  </w:txbxContent>
                </v:textbox>
              </v:shape>
              <v:shape id="Text Box 5" o:spid="_x0000_s1029" type="#_x0000_t202" style="position:absolute;left:10070;top:1727;width:1164;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02D2E8E" w14:textId="77777777" w:rsidR="00A50AB2" w:rsidRPr="007D442F" w:rsidRDefault="00A50AB2" w:rsidP="00A50AB2">
                      <w:pPr>
                        <w:rPr>
                          <w:rFonts w:ascii="Arial Narrow" w:hAnsi="Arial Narrow" w:cs="Arial"/>
                          <w:b/>
                          <w:sz w:val="28"/>
                        </w:rPr>
                      </w:pPr>
                      <w:r w:rsidRPr="007D442F">
                        <w:rPr>
                          <w:rFonts w:ascii="Arial Narrow" w:hAnsi="Arial Narrow" w:cs="Arial"/>
                          <w:b/>
                          <w:sz w:val="18"/>
                        </w:rPr>
                        <w:t>REGISTRO</w:t>
                      </w:r>
                    </w:p>
                  </w:txbxContent>
                </v:textbox>
              </v:shape>
              <v:shape id="Text Box 6" o:spid="_x0000_s1030" type="#_x0000_t202" style="position:absolute;left:9951;top:2005;width:174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05FCA9D" w14:textId="77777777" w:rsidR="00A50AB2" w:rsidRPr="007D442F" w:rsidRDefault="00A50AB2" w:rsidP="00A50AB2">
                      <w:pPr>
                        <w:rPr>
                          <w:rFonts w:ascii="Arial Narrow" w:hAnsi="Arial Narrow" w:cs="Arial"/>
                          <w:b/>
                          <w:sz w:val="18"/>
                        </w:rPr>
                      </w:pPr>
                      <w:r>
                        <w:rPr>
                          <w:rFonts w:ascii="Arial Narrow" w:hAnsi="Arial Narrow" w:cs="Arial"/>
                          <w:b/>
                          <w:sz w:val="18"/>
                        </w:rPr>
                        <w:t>FLS.______</w:t>
                      </w:r>
                    </w:p>
                  </w:txbxContent>
                </v:textbox>
              </v:shape>
            </v:group>
          </w:pict>
        </mc:Fallback>
      </mc:AlternateContent>
    </w:r>
    <w:r w:rsidR="00F23B0F">
      <w:rPr>
        <w:rFonts w:ascii="Georgia" w:hAnsi="Georgia" w:cs="Georgia"/>
        <w:b/>
        <w:bCs/>
        <w:caps/>
      </w:rPr>
      <w:t>“Vereador Daniel Aguilar de Souza”</w:t>
    </w:r>
  </w:p>
  <w:p w14:paraId="6024B06E" w14:textId="1F0D95A1" w:rsidR="00F23B0F" w:rsidRDefault="00F23B0F">
    <w:pPr>
      <w:keepNext/>
      <w:ind w:left="1560"/>
      <w:jc w:val="center"/>
      <w:outlineLvl w:val="3"/>
      <w:rPr>
        <w:rFonts w:ascii="Georgia" w:eastAsia="Georgia" w:hAnsi="Georgia" w:cs="Georgia"/>
        <w:iCs/>
        <w:sz w:val="18"/>
      </w:rPr>
    </w:pPr>
    <w:r>
      <w:rPr>
        <w:rFonts w:ascii="Georgia" w:hAnsi="Georgia" w:cs="Georgia"/>
        <w:iCs/>
        <w:sz w:val="18"/>
      </w:rPr>
      <w:t xml:space="preserve">Rua </w:t>
    </w:r>
    <w:proofErr w:type="spellStart"/>
    <w:r>
      <w:rPr>
        <w:rFonts w:ascii="Georgia" w:hAnsi="Georgia" w:cs="Georgia"/>
        <w:iCs/>
        <w:sz w:val="18"/>
      </w:rPr>
      <w:t>Shitiro</w:t>
    </w:r>
    <w:proofErr w:type="spellEnd"/>
    <w:r>
      <w:rPr>
        <w:rFonts w:ascii="Georgia" w:hAnsi="Georgia" w:cs="Georgia"/>
        <w:iCs/>
        <w:sz w:val="18"/>
      </w:rPr>
      <w:t xml:space="preserve"> </w:t>
    </w:r>
    <w:proofErr w:type="spellStart"/>
    <w:r>
      <w:rPr>
        <w:rFonts w:ascii="Georgia" w:hAnsi="Georgia" w:cs="Georgia"/>
        <w:iCs/>
        <w:sz w:val="18"/>
      </w:rPr>
      <w:t>Maeji</w:t>
    </w:r>
    <w:proofErr w:type="spellEnd"/>
    <w:r>
      <w:rPr>
        <w:rFonts w:ascii="Georgia" w:hAnsi="Georgia" w:cs="Georgia"/>
        <w:iCs/>
        <w:sz w:val="18"/>
      </w:rPr>
      <w:t xml:space="preserve">, 459 - Centro </w:t>
    </w:r>
    <w:proofErr w:type="gramStart"/>
    <w:r>
      <w:rPr>
        <w:rFonts w:ascii="Georgia" w:hAnsi="Georgia" w:cs="Georgia"/>
        <w:iCs/>
        <w:sz w:val="18"/>
      </w:rPr>
      <w:t>-  Registro</w:t>
    </w:r>
    <w:proofErr w:type="gramEnd"/>
    <w:r>
      <w:rPr>
        <w:rFonts w:ascii="Georgia" w:hAnsi="Georgia" w:cs="Georgia"/>
        <w:iCs/>
        <w:sz w:val="18"/>
      </w:rPr>
      <w:t xml:space="preserve"> (SP) - CEP: 11.900-000</w:t>
    </w:r>
  </w:p>
  <w:p w14:paraId="7A9146D9" w14:textId="77777777" w:rsidR="00F23B0F" w:rsidRDefault="00F23B0F">
    <w:pPr>
      <w:keepNext/>
      <w:ind w:left="1560"/>
      <w:jc w:val="center"/>
      <w:outlineLvl w:val="3"/>
    </w:pPr>
    <w:r>
      <w:rPr>
        <w:rFonts w:ascii="Georgia" w:eastAsia="Georgia" w:hAnsi="Georgia" w:cs="Georgia"/>
        <w:iCs/>
        <w:sz w:val="18"/>
      </w:rPr>
      <w:t xml:space="preserve"> </w:t>
    </w:r>
    <w:r>
      <w:rPr>
        <w:rFonts w:ascii="Georgia" w:hAnsi="Georgia" w:cs="Georgia"/>
        <w:iCs/>
        <w:sz w:val="18"/>
      </w:rPr>
      <w:t xml:space="preserve">TEL / </w:t>
    </w:r>
    <w:proofErr w:type="gramStart"/>
    <w:r>
      <w:rPr>
        <w:rFonts w:ascii="Georgia" w:hAnsi="Georgia" w:cs="Georgia"/>
        <w:iCs/>
        <w:sz w:val="18"/>
      </w:rPr>
      <w:t>FAX  (</w:t>
    </w:r>
    <w:proofErr w:type="gramEnd"/>
    <w:r>
      <w:rPr>
        <w:rFonts w:ascii="Georgia" w:hAnsi="Georgia" w:cs="Georgia"/>
        <w:iCs/>
        <w:sz w:val="18"/>
      </w:rPr>
      <w:t xml:space="preserve"> 013 )  3828-1100</w:t>
    </w:r>
  </w:p>
  <w:p w14:paraId="3257D956" w14:textId="77777777" w:rsidR="00F23B0F" w:rsidRDefault="0054097A">
    <w:pPr>
      <w:ind w:left="1560"/>
      <w:jc w:val="center"/>
      <w:rPr>
        <w:sz w:val="24"/>
        <w:szCs w:val="24"/>
      </w:rPr>
    </w:pPr>
    <w:hyperlink r:id="rId2" w:history="1">
      <w:r w:rsidR="00F23B0F">
        <w:rPr>
          <w:rStyle w:val="Hyperlink"/>
          <w:rFonts w:ascii="Georgia" w:hAnsi="Georgia" w:cs="Georgia"/>
          <w:iCs/>
          <w:sz w:val="18"/>
          <w:lang w:val="de-DE"/>
        </w:rPr>
        <w:t>www.registro.sp.leg.br</w:t>
      </w:r>
    </w:hyperlink>
  </w:p>
  <w:p w14:paraId="6F397E4C" w14:textId="77777777" w:rsidR="00F23B0F" w:rsidRDefault="00F23B0F">
    <w:pPr>
      <w:pStyle w:val="Cabealho"/>
      <w:rPr>
        <w:sz w:val="24"/>
        <w:szCs w:val="24"/>
      </w:rPr>
    </w:pPr>
  </w:p>
  <w:p w14:paraId="0BAF2372" w14:textId="77777777" w:rsidR="00F23B0F" w:rsidRDefault="00F23B0F">
    <w:pPr>
      <w:pStyle w:val="Cabealho"/>
      <w:rPr>
        <w:sz w:val="24"/>
        <w:szCs w:val="24"/>
      </w:rPr>
    </w:pPr>
  </w:p>
  <w:p w14:paraId="58EF8D60" w14:textId="77777777" w:rsidR="00F23B0F" w:rsidRDefault="00F23B0F">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6869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C9"/>
    <w:rsid w:val="000121B3"/>
    <w:rsid w:val="00027663"/>
    <w:rsid w:val="000F2E67"/>
    <w:rsid w:val="000F7EB5"/>
    <w:rsid w:val="00102ECB"/>
    <w:rsid w:val="00115B37"/>
    <w:rsid w:val="001508FF"/>
    <w:rsid w:val="0029529A"/>
    <w:rsid w:val="002E3579"/>
    <w:rsid w:val="002F465E"/>
    <w:rsid w:val="002F5A48"/>
    <w:rsid w:val="00304122"/>
    <w:rsid w:val="003F557F"/>
    <w:rsid w:val="004016BC"/>
    <w:rsid w:val="00484CA6"/>
    <w:rsid w:val="004F4CFB"/>
    <w:rsid w:val="0054097A"/>
    <w:rsid w:val="00553D21"/>
    <w:rsid w:val="00607255"/>
    <w:rsid w:val="0063439D"/>
    <w:rsid w:val="006C50F0"/>
    <w:rsid w:val="0074055A"/>
    <w:rsid w:val="00747A81"/>
    <w:rsid w:val="007779BB"/>
    <w:rsid w:val="008133C9"/>
    <w:rsid w:val="008D2A59"/>
    <w:rsid w:val="009266D7"/>
    <w:rsid w:val="009E28C9"/>
    <w:rsid w:val="00A05831"/>
    <w:rsid w:val="00A50AB2"/>
    <w:rsid w:val="00A5261D"/>
    <w:rsid w:val="00AF3477"/>
    <w:rsid w:val="00B4548B"/>
    <w:rsid w:val="00B54646"/>
    <w:rsid w:val="00C41A8D"/>
    <w:rsid w:val="00C43842"/>
    <w:rsid w:val="00C51E59"/>
    <w:rsid w:val="00F23B0F"/>
    <w:rsid w:val="00F43715"/>
    <w:rsid w:val="00F52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6BACBC"/>
  <w15:chartTrackingRefBased/>
  <w15:docId w15:val="{6A897104-5966-40DA-AB26-A263AC18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qFormat/>
    <w:pPr>
      <w:keepNext/>
      <w:numPr>
        <w:numId w:val="1"/>
      </w:numPr>
      <w:jc w:val="center"/>
      <w:outlineLvl w:val="0"/>
    </w:pPr>
    <w:rPr>
      <w:b/>
      <w:sz w:val="24"/>
    </w:rPr>
  </w:style>
  <w:style w:type="paragraph" w:styleId="Ttulo2">
    <w:name w:val="heading 2"/>
    <w:basedOn w:val="Normal"/>
    <w:next w:val="Normal"/>
    <w:qFormat/>
    <w:pPr>
      <w:keepNext/>
      <w:numPr>
        <w:ilvl w:val="1"/>
        <w:numId w:val="1"/>
      </w:numPr>
      <w:outlineLvl w:val="1"/>
    </w:pPr>
    <w:rPr>
      <w:caps/>
      <w:sz w:val="48"/>
    </w:rPr>
  </w:style>
  <w:style w:type="paragraph" w:styleId="Ttulo3">
    <w:name w:val="heading 3"/>
    <w:basedOn w:val="Normal"/>
    <w:next w:val="Normal"/>
    <w:qFormat/>
    <w:pPr>
      <w:keepNext/>
      <w:numPr>
        <w:ilvl w:val="2"/>
        <w:numId w:val="1"/>
      </w:numPr>
      <w:jc w:val="center"/>
      <w:outlineLvl w:val="2"/>
    </w:pPr>
    <w:rPr>
      <w:b/>
      <w:bCs/>
      <w:caps/>
      <w:sz w:val="28"/>
    </w:rPr>
  </w:style>
  <w:style w:type="paragraph" w:styleId="Ttulo4">
    <w:name w:val="heading 4"/>
    <w:basedOn w:val="Normal"/>
    <w:next w:val="Normal"/>
    <w:qFormat/>
    <w:pPr>
      <w:keepNext/>
      <w:numPr>
        <w:ilvl w:val="3"/>
        <w:numId w:val="1"/>
      </w:numPr>
      <w:jc w:val="center"/>
      <w:outlineLvl w:val="3"/>
    </w:pPr>
    <w:rPr>
      <w:i/>
      <w:iCs/>
    </w:rPr>
  </w:style>
  <w:style w:type="paragraph" w:styleId="Ttulo7">
    <w:name w:val="heading 7"/>
    <w:basedOn w:val="Normal"/>
    <w:next w:val="Normal"/>
    <w:qFormat/>
    <w:pPr>
      <w:numPr>
        <w:ilvl w:val="6"/>
        <w:numId w:val="1"/>
      </w:numPr>
      <w:spacing w:before="240" w:after="60"/>
      <w:outlineLvl w:val="6"/>
    </w:pPr>
    <w:rPr>
      <w:rFonts w:ascii="Calibri" w:hAnsi="Calibri" w:cs="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character" w:customStyle="1" w:styleId="CabealhoChar">
    <w:name w:val="Cabeçalho Char"/>
  </w:style>
  <w:style w:type="character" w:customStyle="1" w:styleId="RodapChar">
    <w:name w:val="Rodapé Char"/>
    <w:basedOn w:val="Fontepargpadro1"/>
  </w:style>
  <w:style w:type="character" w:customStyle="1" w:styleId="Ttulo2Char">
    <w:name w:val="Título 2 Char"/>
    <w:rPr>
      <w:caps/>
      <w:sz w:val="48"/>
    </w:rPr>
  </w:style>
  <w:style w:type="character" w:customStyle="1" w:styleId="Ttulo3Char">
    <w:name w:val="Título 3 Char"/>
    <w:rPr>
      <w:b/>
      <w:bCs/>
      <w:caps/>
      <w:sz w:val="28"/>
    </w:rPr>
  </w:style>
  <w:style w:type="character" w:customStyle="1" w:styleId="Ttulo4Char">
    <w:name w:val="Título 4 Char"/>
    <w:rPr>
      <w:i/>
      <w:iCs/>
    </w:rPr>
  </w:style>
  <w:style w:type="character" w:customStyle="1" w:styleId="Ttulo7Char">
    <w:name w:val="Título 7 Char"/>
    <w:rPr>
      <w:rFonts w:ascii="Calibri" w:eastAsia="Times New Roman" w:hAnsi="Calibri" w:cs="Times New Roman"/>
      <w:sz w:val="24"/>
      <w:szCs w:val="24"/>
    </w:rPr>
  </w:style>
  <w:style w:type="character" w:customStyle="1" w:styleId="RecuodecorpodetextoChar">
    <w:name w:val="Recuo de corpo de texto Char"/>
    <w:rPr>
      <w:rFonts w:ascii="Garamond" w:hAnsi="Garamond" w:cs="Garamond"/>
      <w:b/>
      <w:sz w:val="28"/>
    </w:rPr>
  </w:style>
  <w:style w:type="character" w:customStyle="1" w:styleId="Recuodecorpodetexto2Char">
    <w:name w:val="Recuo de corpo de texto 2 Char"/>
    <w:rPr>
      <w:rFonts w:ascii="Arial" w:hAnsi="Arial" w:cs="Arial"/>
      <w:b/>
      <w:sz w:val="28"/>
    </w:rPr>
  </w:style>
  <w:style w:type="character" w:styleId="nfase">
    <w:name w:val="Emphasis"/>
    <w:qFormat/>
    <w:rPr>
      <w:i/>
      <w:iCs/>
    </w:rPr>
  </w:style>
  <w:style w:type="character" w:customStyle="1" w:styleId="TextodenotaderodapChar">
    <w:name w:val="Texto de nota de rodapé Char"/>
    <w:basedOn w:val="Fontepargpadro1"/>
  </w:style>
  <w:style w:type="character" w:customStyle="1" w:styleId="Caracteresdenotaderodap">
    <w:name w:val="Caracteres de nota de rodapé"/>
    <w:rPr>
      <w:vertAlign w:val="superscript"/>
    </w:rPr>
  </w:style>
  <w:style w:type="character" w:customStyle="1" w:styleId="FootnoteCharacters">
    <w:name w:val="Footnote Characters"/>
    <w:rPr>
      <w:vertAlign w:val="superscript"/>
    </w:rPr>
  </w:style>
  <w:style w:type="character" w:styleId="MenoPendente">
    <w:name w:val="Unresolved Mention"/>
    <w:rPr>
      <w:color w:val="605E5C"/>
      <w:shd w:val="clear" w:color="auto" w:fill="E1DFDD"/>
    </w:rPr>
  </w:style>
  <w:style w:type="paragraph" w:customStyle="1" w:styleId="Ttulo10">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style>
  <w:style w:type="paragraph" w:customStyle="1" w:styleId="Textodebalo1">
    <w:name w:val="Texto de balão1"/>
    <w:basedOn w:val="Normal"/>
    <w:rPr>
      <w:rFonts w:ascii="Tahoma" w:hAnsi="Tahoma" w:cs="Tahoma"/>
      <w:sz w:val="16"/>
      <w:szCs w:val="16"/>
    </w:rPr>
  </w:style>
  <w:style w:type="paragraph" w:customStyle="1" w:styleId="Destinatrio1">
    <w:name w:val="Destinatário1"/>
    <w:basedOn w:val="Normal"/>
    <w:pPr>
      <w:ind w:left="2835"/>
    </w:pPr>
    <w:rPr>
      <w:rFonts w:ascii="Arial" w:hAnsi="Arial" w:cs="Arial"/>
      <w:sz w:val="24"/>
      <w:szCs w:val="24"/>
    </w:rPr>
  </w:style>
  <w:style w:type="paragraph" w:customStyle="1" w:styleId="Remetente1">
    <w:name w:val="Remetente1"/>
    <w:basedOn w:val="Normal"/>
    <w:rPr>
      <w:rFonts w:ascii="Arial" w:hAnsi="Arial" w:cs="Arial"/>
    </w:rPr>
  </w:style>
  <w:style w:type="paragraph" w:customStyle="1" w:styleId="CabealhoeRodap">
    <w:name w:val="Cabeçalho e Rodapé"/>
    <w:basedOn w:val="Normal"/>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SemEspaamento1">
    <w:name w:val="Sem Espaçamento1"/>
    <w:pPr>
      <w:suppressAutoHyphens/>
    </w:pPr>
    <w:rPr>
      <w:rFonts w:ascii="Cambria" w:eastAsia="MS Mincho" w:hAnsi="Cambria"/>
      <w:sz w:val="24"/>
      <w:szCs w:val="24"/>
      <w:lang w:eastAsia="en-US"/>
    </w:rPr>
  </w:style>
  <w:style w:type="paragraph" w:styleId="Recuodecorpodetexto">
    <w:name w:val="Body Text Indent"/>
    <w:basedOn w:val="Normal"/>
    <w:pPr>
      <w:ind w:left="4956" w:firstLine="708"/>
      <w:jc w:val="both"/>
    </w:pPr>
    <w:rPr>
      <w:rFonts w:ascii="Garamond" w:hAnsi="Garamond" w:cs="Garamond"/>
      <w:b/>
      <w:sz w:val="28"/>
    </w:rPr>
  </w:style>
  <w:style w:type="paragraph" w:customStyle="1" w:styleId="Recuodecorpodetexto21">
    <w:name w:val="Recuo de corpo de texto 21"/>
    <w:basedOn w:val="Normal"/>
    <w:pPr>
      <w:ind w:left="5123"/>
      <w:jc w:val="both"/>
    </w:pPr>
    <w:rPr>
      <w:rFonts w:ascii="Arial" w:hAnsi="Arial" w:cs="Arial"/>
      <w:b/>
      <w:sz w:val="28"/>
    </w:rPr>
  </w:style>
  <w:style w:type="paragraph" w:styleId="Textodenotaderodap">
    <w:name w:val="footnote text"/>
    <w:basedOn w:val="Normal"/>
  </w:style>
  <w:style w:type="paragraph" w:styleId="NormalWeb">
    <w:name w:val="Normal (Web)"/>
    <w:basedOn w:val="Normal"/>
    <w:rsid w:val="00B4548B"/>
    <w:pPr>
      <w:suppressAutoHyphens w:val="0"/>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318</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Links>
    <vt:vector size="6" baseType="variant">
      <vt:variant>
        <vt:i4>4259912</vt:i4>
      </vt:variant>
      <vt:variant>
        <vt:i4>0</vt:i4>
      </vt:variant>
      <vt:variant>
        <vt:i4>0</vt:i4>
      </vt:variant>
      <vt:variant>
        <vt:i4>5</vt:i4>
      </vt:variant>
      <vt:variant>
        <vt:lpwstr>http://www.camararegistro.sp.gov.br/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cp:lastModifiedBy>Alécio Sanematsu</cp:lastModifiedBy>
  <cp:revision>14</cp:revision>
  <cp:lastPrinted>2023-03-02T17:35:00Z</cp:lastPrinted>
  <dcterms:created xsi:type="dcterms:W3CDTF">2024-02-08T13:13:00Z</dcterms:created>
  <dcterms:modified xsi:type="dcterms:W3CDTF">2024-02-21T14:01:00Z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