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661" w:rsidRPr="00556532" w:rsidRDefault="00000000">
      <w:pPr>
        <w:ind w:left="0" w:hanging="2"/>
        <w:jc w:val="right"/>
        <w:rPr>
          <w:rFonts w:ascii="Arial" w:eastAsia="Eras Medium ITC" w:hAnsi="Arial" w:cs="Arial"/>
          <w:b/>
          <w:bCs/>
          <w:sz w:val="24"/>
          <w:szCs w:val="24"/>
        </w:rPr>
      </w:pPr>
      <w:r w:rsidRPr="00556532">
        <w:rPr>
          <w:rFonts w:ascii="Arial" w:eastAsia="Eras Medium ITC" w:hAnsi="Arial" w:cs="Arial"/>
          <w:b/>
          <w:bCs/>
          <w:sz w:val="24"/>
          <w:szCs w:val="24"/>
        </w:rPr>
        <w:t>Requerimento n°</w:t>
      </w:r>
      <w:r w:rsidR="00556532" w:rsidRPr="00556532">
        <w:rPr>
          <w:rFonts w:ascii="Arial" w:eastAsia="Eras Medium ITC" w:hAnsi="Arial" w:cs="Arial"/>
          <w:b/>
          <w:bCs/>
          <w:sz w:val="24"/>
          <w:szCs w:val="24"/>
        </w:rPr>
        <w:t xml:space="preserve"> 05</w:t>
      </w:r>
      <w:r w:rsidRPr="00556532">
        <w:rPr>
          <w:rFonts w:ascii="Arial" w:eastAsia="Eras Medium ITC" w:hAnsi="Arial" w:cs="Arial"/>
          <w:b/>
          <w:bCs/>
          <w:sz w:val="24"/>
          <w:szCs w:val="24"/>
        </w:rPr>
        <w:t>/2023</w:t>
      </w:r>
    </w:p>
    <w:p w:rsidR="00E27661" w:rsidRDefault="00E27661">
      <w:pPr>
        <w:ind w:left="0" w:hanging="2"/>
        <w:jc w:val="right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color w:val="000000"/>
          <w:sz w:val="24"/>
          <w:szCs w:val="24"/>
        </w:rPr>
      </w:pPr>
    </w:p>
    <w:p w:rsidR="00E27661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ascii="Eras Medium ITC" w:eastAsia="Eras Medium ITC" w:hAnsi="Eras Medium ITC" w:cs="Eras Medium ITC"/>
          <w:b/>
          <w:color w:val="000000"/>
          <w:sz w:val="28"/>
          <w:szCs w:val="28"/>
        </w:rPr>
      </w:pPr>
      <w:r>
        <w:rPr>
          <w:rFonts w:ascii="Eras Medium ITC" w:eastAsia="Eras Medium ITC" w:hAnsi="Eras Medium ITC" w:cs="Eras Medium ITC"/>
          <w:b/>
          <w:color w:val="000000"/>
          <w:sz w:val="28"/>
          <w:szCs w:val="28"/>
        </w:rPr>
        <w:t xml:space="preserve">Requer informações ao PREFEITO </w:t>
      </w:r>
      <w:r w:rsidR="00556532">
        <w:rPr>
          <w:rFonts w:ascii="Eras Medium ITC" w:eastAsia="Eras Medium ITC" w:hAnsi="Eras Medium ITC" w:cs="Eras Medium ITC"/>
          <w:b/>
          <w:color w:val="000000"/>
          <w:sz w:val="28"/>
          <w:szCs w:val="28"/>
        </w:rPr>
        <w:t>MUNICIPAL DE</w:t>
      </w:r>
      <w:r>
        <w:rPr>
          <w:rFonts w:ascii="Eras Medium ITC" w:eastAsia="Eras Medium ITC" w:hAnsi="Eras Medium ITC" w:cs="Eras Medium ITC"/>
          <w:b/>
          <w:color w:val="000000"/>
          <w:sz w:val="28"/>
          <w:szCs w:val="28"/>
        </w:rPr>
        <w:t xml:space="preserve"> REGISTRO, NILTON JOSÉ HIROTA DA SILVA sobre medidas adotadas para cumprimento da legislação trabalhista e contrato firmado com terceiros.</w:t>
      </w:r>
    </w:p>
    <w:p w:rsidR="00E27661" w:rsidRDefault="00E27661">
      <w:pPr>
        <w:spacing w:line="360" w:lineRule="auto"/>
        <w:ind w:left="1" w:hanging="3"/>
        <w:rPr>
          <w:rFonts w:ascii="Eras Medium ITC" w:eastAsia="Eras Medium ITC" w:hAnsi="Eras Medium ITC" w:cs="Eras Medium ITC"/>
          <w:sz w:val="28"/>
          <w:szCs w:val="28"/>
        </w:rPr>
      </w:pPr>
    </w:p>
    <w:p w:rsidR="00E27661" w:rsidRDefault="00E27661">
      <w:pPr>
        <w:spacing w:line="360" w:lineRule="auto"/>
        <w:ind w:left="0" w:hanging="2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spacing w:line="360" w:lineRule="auto"/>
        <w:ind w:left="0" w:hanging="2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 xml:space="preserve">Senhor Presidente: </w:t>
      </w:r>
    </w:p>
    <w:p w:rsidR="00E27661" w:rsidRDefault="00E27661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Requeiro a V. </w:t>
      </w:r>
      <w:proofErr w:type="spellStart"/>
      <w:r>
        <w:rPr>
          <w:rFonts w:ascii="Eras Medium ITC" w:eastAsia="Eras Medium ITC" w:hAnsi="Eras Medium ITC" w:cs="Eras Medium ITC"/>
          <w:sz w:val="24"/>
          <w:szCs w:val="24"/>
        </w:rPr>
        <w:t>Ex</w:t>
      </w:r>
      <w:proofErr w:type="spellEnd"/>
      <w:r>
        <w:rPr>
          <w:rFonts w:ascii="Eras Medium ITC" w:eastAsia="Eras Medium ITC" w:hAnsi="Eras Medium ITC" w:cs="Eras Medium ITC"/>
          <w:sz w:val="24"/>
          <w:szCs w:val="24"/>
        </w:rPr>
        <w:t xml:space="preserve">ª., nos termos do Art. 217 do Regimento Interno desta Casa que sejam solicitadas informações, ao Excelentíssimo Senhor Prefeito Municipal de Registro,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NILTON JOSÉ HIROTA DA SILVA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, acerca do contrato com a empresa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 xml:space="preserve">JML SINALIZAÇÃO E SERVIÇOS EIRELI 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(Processo Nº 018/2021 – Pregão Eletrônico Nº 014/2021) para prestação de serviço de limpeza pública, compreendendo: varrição, capina, coleta e afastamento de resíduos, pinturas de guias brancas e amarelas de ruas e avenidas, cujo contrato teve prazo dilatado através do 2º. Termo Aditivo de prazo assinado em 19/08/2022 garantindo vigência até 21/08/2023,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conforme segue discriminadas</w:t>
      </w:r>
      <w:r>
        <w:rPr>
          <w:rFonts w:ascii="Eras Medium ITC" w:eastAsia="Eras Medium ITC" w:hAnsi="Eras Medium ITC" w:cs="Eras Medium ITC"/>
          <w:sz w:val="24"/>
          <w:szCs w:val="24"/>
        </w:rPr>
        <w:t>:</w:t>
      </w:r>
    </w:p>
    <w:p w:rsidR="00E27661" w:rsidRDefault="00000000">
      <w:pPr>
        <w:numPr>
          <w:ilvl w:val="0"/>
          <w:numId w:val="1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Que medidas foram adotadas pela Prefeitura Municipal de Registro para garantir que a empresa recolha o Fundo de Garantia por Tempo de Serviço – FGTS dos trabalhadores, fato que foi denunciado amplamente por este mandato;</w:t>
      </w:r>
    </w:p>
    <w:p w:rsidR="00E27661" w:rsidRDefault="00000000">
      <w:pPr>
        <w:numPr>
          <w:ilvl w:val="0"/>
          <w:numId w:val="1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Que sanções foram adotadas contra a empresa?</w:t>
      </w:r>
    </w:p>
    <w:p w:rsidR="00E27661" w:rsidRDefault="00000000">
      <w:pPr>
        <w:numPr>
          <w:ilvl w:val="0"/>
          <w:numId w:val="1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Que medidas serão adotadas pela Prefeitura Municipal de Registro para garantir que a empresa recolha o Fundo de Garantia por Tempo de Serviço – FGTS dos trabalhadores, irregularidade que, segundo os trabalhadores continua sendo cometida;</w:t>
      </w:r>
    </w:p>
    <w:p w:rsidR="00E27661" w:rsidRDefault="00E27661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numPr>
          <w:ilvl w:val="0"/>
          <w:numId w:val="1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Quais agentes públicos deixaram de tomar providências para o devido cumprimento da lei trabalhista e contrato e que medidas serão tomadas no caso de confirmação dos fatos?</w:t>
      </w:r>
    </w:p>
    <w:p w:rsidR="00E27661" w:rsidRDefault="00E27661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rFonts w:ascii="Eras Medium ITC" w:eastAsia="Eras Medium ITC" w:hAnsi="Eras Medium ITC" w:cs="Eras Medium ITC"/>
          <w:b/>
          <w:color w:val="000000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color w:val="000000"/>
          <w:sz w:val="24"/>
          <w:szCs w:val="24"/>
        </w:rPr>
        <w:t>JUSTIFICAÇÃO</w:t>
      </w:r>
    </w:p>
    <w:p w:rsidR="00E27661" w:rsidRDefault="00E27661">
      <w:pPr>
        <w:ind w:left="0" w:hanging="2"/>
      </w:pPr>
    </w:p>
    <w:p w:rsidR="00E27661" w:rsidRDefault="00E27661">
      <w:pPr>
        <w:ind w:left="0" w:hanging="2"/>
      </w:pPr>
    </w:p>
    <w:p w:rsidR="00E27661" w:rsidRDefault="00000000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A falta de recolhimento Fundo de Garantia por Tempo de Serviço – FGTS dos trabalhadores pela empresa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JML SINALIZAÇÃO E SERVIÇOS EIRELI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vem sendo denunciada pelos trabalhadores com frequência, assim como pelo nosso mandato parlamentar.</w:t>
      </w:r>
    </w:p>
    <w:p w:rsidR="00E27661" w:rsidRDefault="00000000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Em fevereiro de 2022, solicitamos informações sobre providências adotadas pela Diretoria Geral de Negócios Jurídicos e Segurança Pública (OFÍCIO 08/2022, de 10 de fevereiro de 2022) conforme requisição apresentada na figura a seguir.</w:t>
      </w:r>
    </w:p>
    <w:p w:rsidR="00E27661" w:rsidRDefault="00000000">
      <w:pPr>
        <w:spacing w:line="360" w:lineRule="auto"/>
        <w:ind w:left="0" w:hanging="2"/>
        <w:jc w:val="center"/>
      </w:pPr>
      <w:r>
        <w:rPr>
          <w:noProof/>
        </w:rPr>
        <w:drawing>
          <wp:inline distT="0" distB="0" distL="114300" distR="114300">
            <wp:extent cx="5975985" cy="3190875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9696" r="727" b="3967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3190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7661" w:rsidRDefault="00E27661">
      <w:pPr>
        <w:spacing w:line="360" w:lineRule="auto"/>
        <w:ind w:left="0" w:hanging="2"/>
        <w:jc w:val="both"/>
      </w:pPr>
    </w:p>
    <w:p w:rsidR="00E27661" w:rsidRDefault="00E27661">
      <w:pPr>
        <w:spacing w:line="360" w:lineRule="auto"/>
        <w:ind w:left="0" w:hanging="2"/>
        <w:jc w:val="both"/>
      </w:pP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A então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Secretaria Municipal de Negócios Jurídicos e Segurança Pública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, Sandra Regina Maria do Carmo Teixeira, hoje Diretoria Geral,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encaminhou para a Secretaria Municipal de Infraestrutura e Serviços</w:t>
      </w:r>
      <w:r>
        <w:rPr>
          <w:rFonts w:ascii="Eras Medium ITC" w:eastAsia="Eras Medium ITC" w:hAnsi="Eras Medium ITC" w:cs="Eras Medium ITC"/>
          <w:sz w:val="24"/>
          <w:szCs w:val="24"/>
        </w:rPr>
        <w:t>, dando prazo para resposta até 24/02/2022 e que deveria ser redirecionada a esta vereadora (Despacho 2- 1.515/2022, em 17/02/2022).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O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Secretário de Governo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tomou conhecimento do tema e deu prazo de 15 dias para resposta da Secretaria Municipal de Infraestrutura e Serviços (Despacho 3- 1.515/202, em 17/02/2022)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lastRenderedPageBreak/>
        <w:t xml:space="preserve">O então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 xml:space="preserve">Secretário Municipal de Infraestrutura e Serviços, Claudio </w:t>
      </w:r>
      <w:proofErr w:type="spellStart"/>
      <w:r>
        <w:rPr>
          <w:rFonts w:ascii="Eras Medium ITC" w:eastAsia="Eras Medium ITC" w:hAnsi="Eras Medium ITC" w:cs="Eras Medium ITC"/>
          <w:b/>
          <w:sz w:val="24"/>
          <w:szCs w:val="24"/>
        </w:rPr>
        <w:t>Bolsonello</w:t>
      </w:r>
      <w:proofErr w:type="spellEnd"/>
      <w:r>
        <w:rPr>
          <w:rFonts w:ascii="Eras Medium ITC" w:eastAsia="Eras Medium ITC" w:hAnsi="Eras Medium ITC" w:cs="Eras Medium ITC"/>
          <w:sz w:val="24"/>
          <w:szCs w:val="24"/>
        </w:rPr>
        <w:t>, informa que respondeu pelo Memorando 4.329/</w:t>
      </w:r>
      <w:proofErr w:type="gramStart"/>
      <w:r>
        <w:rPr>
          <w:rFonts w:ascii="Eras Medium ITC" w:eastAsia="Eras Medium ITC" w:hAnsi="Eras Medium ITC" w:cs="Eras Medium ITC"/>
          <w:sz w:val="24"/>
          <w:szCs w:val="24"/>
        </w:rPr>
        <w:t>2022  despacho</w:t>
      </w:r>
      <w:proofErr w:type="gramEnd"/>
      <w:r>
        <w:rPr>
          <w:rFonts w:ascii="Eras Medium ITC" w:eastAsia="Eras Medium ITC" w:hAnsi="Eras Medium ITC" w:cs="Eras Medium ITC"/>
          <w:sz w:val="24"/>
          <w:szCs w:val="24"/>
        </w:rPr>
        <w:t xml:space="preserve"> 04 (Despacho 4- 1.515/2022 em 21/02/2022)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Como os Memorandos não são de acesso público neste sistema de Protocolo informei à Diretora Geral Sandra Regina Maria do Carmo Teixeira que não conheci o despacho. (Despacho 5- 1.515/2022 em 21/02/2022)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>Na ausência de resposta reiterei a solicitação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(Despacho 6- 1.515/2022 em 21/03/2022).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>O Secretário Arnaldo Martins Dos Santos Júnior - Diretor Geral de Administração,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informa da abertura de processo administrativo sancionador em desfavor da empresa contratada (Despacho 7- 1.515/2022).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>O Secretário de Infraestrutura e Serviços Públicos, Adriano Hermes de Sousa,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informou que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“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Esta Secretaria de Infraestrutura e Serviços Públicos adiantou as datas de fechamento das medições e a Prefeitura tem pago a </w:t>
      </w:r>
      <w:proofErr w:type="gramStart"/>
      <w:r>
        <w:rPr>
          <w:rFonts w:ascii="Eras Medium ITC" w:eastAsia="Eras Medium ITC" w:hAnsi="Eras Medium ITC" w:cs="Eras Medium ITC"/>
          <w:sz w:val="24"/>
          <w:szCs w:val="24"/>
        </w:rPr>
        <w:t>Empresa  JML</w:t>
      </w:r>
      <w:proofErr w:type="gramEnd"/>
      <w:r>
        <w:rPr>
          <w:rFonts w:ascii="Eras Medium ITC" w:eastAsia="Eras Medium ITC" w:hAnsi="Eras Medium ITC" w:cs="Eras Medium ITC"/>
          <w:sz w:val="24"/>
          <w:szCs w:val="24"/>
        </w:rPr>
        <w:t xml:space="preserve"> rigorosamente em dia. A Secretaria de Administração abriu um processo sancionador em desfavor da empresa. Informamos ainda que estamos convocando o proprietário da </w:t>
      </w:r>
      <w:proofErr w:type="gramStart"/>
      <w:r>
        <w:rPr>
          <w:rFonts w:ascii="Eras Medium ITC" w:eastAsia="Eras Medium ITC" w:hAnsi="Eras Medium ITC" w:cs="Eras Medium ITC"/>
          <w:sz w:val="24"/>
          <w:szCs w:val="24"/>
        </w:rPr>
        <w:t>Empresa  JML</w:t>
      </w:r>
      <w:proofErr w:type="gramEnd"/>
      <w:r>
        <w:rPr>
          <w:rFonts w:ascii="Eras Medium ITC" w:eastAsia="Eras Medium ITC" w:hAnsi="Eras Medium ITC" w:cs="Eras Medium ITC"/>
          <w:sz w:val="24"/>
          <w:szCs w:val="24"/>
        </w:rPr>
        <w:t>  para uma reunião para solucionarmos o problema”. (Despacho 9- 1.515/2022 em 29/03/2022).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Em 08/04/2022 a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Divisão Administrativa da Secretaria de Negócios Jurídicos e Segurança Pública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deu baixa no expediente (Despacho 10- 1.515/2022).</w:t>
      </w:r>
    </w:p>
    <w:p w:rsidR="00E27661" w:rsidRDefault="00000000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>O Secretário de Infraestrutura e Serviços Públicos, Adriano Hermes de Sousa</w:t>
      </w:r>
      <w:r>
        <w:rPr>
          <w:rFonts w:ascii="Eras Medium ITC" w:eastAsia="Eras Medium ITC" w:hAnsi="Eras Medium ITC" w:cs="Eras Medium ITC"/>
          <w:sz w:val="24"/>
          <w:szCs w:val="24"/>
        </w:rPr>
        <w:t xml:space="preserve"> informou que “Esta Secretaria de Infraestrutura e Serviços Públicos em relação a Empresa JML está cumprido rigorosamente os prazos acordados em contrato, que são: fechamento das medições, emissão de notas fiscais e envio para Secretaria de Finanças para efetuar o pagamento. </w:t>
      </w:r>
      <w:r>
        <w:rPr>
          <w:rFonts w:ascii="Eras Medium ITC" w:eastAsia="Eras Medium ITC" w:hAnsi="Eras Medium ITC" w:cs="Eras Medium ITC"/>
          <w:b/>
          <w:sz w:val="24"/>
          <w:szCs w:val="24"/>
        </w:rPr>
        <w:t>Estaremos solicitando a apresentação das guias de recolhimento de FGTS atualizada dos funcionários para assegurar que estão sendo recolhidas</w:t>
      </w:r>
      <w:r>
        <w:rPr>
          <w:rFonts w:ascii="Eras Medium ITC" w:eastAsia="Eras Medium ITC" w:hAnsi="Eras Medium ITC" w:cs="Eras Medium ITC"/>
          <w:sz w:val="24"/>
          <w:szCs w:val="24"/>
        </w:rPr>
        <w:t>.” (Despacho 1- 1.515/2022 em 12/04/2022) e dá por respondido o expediente uma vez que consta como protocolo ENCERRADO! Em enorme desrespeito ao nosso mandato parlamentar e a reivindicação dos trabalhadores!</w:t>
      </w:r>
    </w:p>
    <w:p w:rsidR="00E27661" w:rsidRDefault="00000000">
      <w:p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lastRenderedPageBreak/>
        <w:t>Além da gravidade do não recolhimento do FGTS, a empresa reiteradamente atrasa o pagamento dos trabalhadores.</w:t>
      </w:r>
    </w:p>
    <w:p w:rsidR="00E27661" w:rsidRDefault="00E27661">
      <w:p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spacing w:before="240"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spacing w:line="360" w:lineRule="auto"/>
        <w:ind w:left="0" w:hanging="2"/>
        <w:jc w:val="both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spacing w:line="360" w:lineRule="auto"/>
        <w:ind w:left="0" w:hanging="2"/>
        <w:jc w:val="center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>Plenário “Vereador Daniel das Neves”, 01 de fevereiro de 2023.</w:t>
      </w:r>
    </w:p>
    <w:p w:rsidR="00E27661" w:rsidRDefault="00E27661">
      <w:pPr>
        <w:ind w:left="0" w:hanging="2"/>
        <w:jc w:val="center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ind w:left="0" w:hanging="2"/>
        <w:jc w:val="center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000000">
      <w:pPr>
        <w:ind w:left="0" w:hanging="2"/>
        <w:jc w:val="center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b/>
          <w:sz w:val="24"/>
          <w:szCs w:val="24"/>
        </w:rPr>
        <w:t>Sandra Kennedy Viana</w:t>
      </w:r>
    </w:p>
    <w:p w:rsidR="00E27661" w:rsidRDefault="00000000">
      <w:pPr>
        <w:ind w:left="0" w:hanging="2"/>
        <w:jc w:val="center"/>
        <w:rPr>
          <w:rFonts w:ascii="Eras Medium ITC" w:eastAsia="Eras Medium ITC" w:hAnsi="Eras Medium ITC" w:cs="Eras Medium ITC"/>
          <w:sz w:val="24"/>
          <w:szCs w:val="24"/>
        </w:rPr>
      </w:pPr>
      <w:r>
        <w:rPr>
          <w:rFonts w:ascii="Eras Medium ITC" w:eastAsia="Eras Medium ITC" w:hAnsi="Eras Medium ITC" w:cs="Eras Medium ITC"/>
          <w:sz w:val="24"/>
          <w:szCs w:val="24"/>
        </w:rPr>
        <w:t xml:space="preserve">Vereadora   </w:t>
      </w:r>
    </w:p>
    <w:tbl>
      <w:tblPr>
        <w:tblStyle w:val="a"/>
        <w:tblW w:w="967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37"/>
        <w:gridCol w:w="4837"/>
      </w:tblGrid>
      <w:tr w:rsidR="00E27661">
        <w:tc>
          <w:tcPr>
            <w:tcW w:w="4837" w:type="dxa"/>
          </w:tcPr>
          <w:p w:rsidR="00E27661" w:rsidRDefault="00E27661">
            <w:pPr>
              <w:ind w:left="0" w:hanging="2"/>
              <w:jc w:val="center"/>
              <w:rPr>
                <w:rFonts w:ascii="Eras Medium ITC" w:eastAsia="Eras Medium ITC" w:hAnsi="Eras Medium ITC" w:cs="Eras Medium ITC"/>
                <w:sz w:val="24"/>
                <w:szCs w:val="24"/>
              </w:rPr>
            </w:pPr>
          </w:p>
        </w:tc>
        <w:tc>
          <w:tcPr>
            <w:tcW w:w="4837" w:type="dxa"/>
          </w:tcPr>
          <w:p w:rsidR="00E27661" w:rsidRDefault="00E27661">
            <w:pPr>
              <w:ind w:left="0" w:hanging="2"/>
              <w:jc w:val="center"/>
              <w:rPr>
                <w:rFonts w:ascii="Eras Medium ITC" w:eastAsia="Eras Medium ITC" w:hAnsi="Eras Medium ITC" w:cs="Eras Medium ITC"/>
                <w:sz w:val="24"/>
                <w:szCs w:val="24"/>
              </w:rPr>
            </w:pPr>
          </w:p>
        </w:tc>
      </w:tr>
    </w:tbl>
    <w:p w:rsidR="00E27661" w:rsidRDefault="00E27661">
      <w:pPr>
        <w:ind w:left="0" w:hanging="2"/>
        <w:jc w:val="right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Default="00E27661">
      <w:pPr>
        <w:ind w:left="0" w:hanging="2"/>
        <w:jc w:val="right"/>
        <w:rPr>
          <w:rFonts w:ascii="Eras Medium ITC" w:eastAsia="Eras Medium ITC" w:hAnsi="Eras Medium ITC" w:cs="Eras Medium ITC"/>
          <w:sz w:val="24"/>
          <w:szCs w:val="24"/>
        </w:rPr>
      </w:pPr>
    </w:p>
    <w:p w:rsidR="00E27661" w:rsidRPr="00556532" w:rsidRDefault="00E27661">
      <w:pPr>
        <w:ind w:left="0" w:hanging="2"/>
        <w:jc w:val="right"/>
        <w:rPr>
          <w:rFonts w:ascii="Eras Medium ITC" w:eastAsia="Eras Medium ITC" w:hAnsi="Eras Medium ITC" w:cs="Eras Medium ITC"/>
          <w:color w:val="FFFFFF" w:themeColor="background1"/>
          <w:sz w:val="24"/>
          <w:szCs w:val="24"/>
        </w:rPr>
      </w:pPr>
    </w:p>
    <w:p w:rsidR="00E27661" w:rsidRDefault="00000000">
      <w:pPr>
        <w:ind w:left="0" w:hanging="2"/>
        <w:jc w:val="right"/>
        <w:rPr>
          <w:rFonts w:ascii="Eras Medium ITC" w:eastAsia="Eras Medium ITC" w:hAnsi="Eras Medium ITC" w:cs="Eras Medium ITC"/>
          <w:sz w:val="24"/>
          <w:szCs w:val="24"/>
        </w:rPr>
      </w:pPr>
      <w:r w:rsidRPr="00556532">
        <w:rPr>
          <w:rFonts w:ascii="Eras Medium ITC" w:eastAsia="Eras Medium ITC" w:hAnsi="Eras Medium ITC" w:cs="Eras Medium ITC"/>
          <w:color w:val="FFFFFF" w:themeColor="background1"/>
          <w:sz w:val="24"/>
          <w:szCs w:val="24"/>
        </w:rPr>
        <w:t>PROTOCOLO N° /2023</w:t>
      </w:r>
    </w:p>
    <w:p w:rsidR="00E27661" w:rsidRDefault="00E27661">
      <w:pPr>
        <w:spacing w:line="360" w:lineRule="auto"/>
        <w:ind w:left="0" w:hanging="2"/>
      </w:pPr>
    </w:p>
    <w:p w:rsidR="00E27661" w:rsidRDefault="00E27661">
      <w:pPr>
        <w:spacing w:line="360" w:lineRule="auto"/>
        <w:ind w:left="0" w:hanging="2"/>
      </w:pPr>
    </w:p>
    <w:sectPr w:rsidR="00E27661">
      <w:headerReference w:type="default" r:id="rId9"/>
      <w:pgSz w:w="11907" w:h="16840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CF9" w:rsidRDefault="008B2CF9">
      <w:pPr>
        <w:spacing w:line="240" w:lineRule="auto"/>
        <w:ind w:left="0" w:hanging="2"/>
      </w:pPr>
      <w:r>
        <w:separator/>
      </w:r>
    </w:p>
  </w:endnote>
  <w:endnote w:type="continuationSeparator" w:id="0">
    <w:p w:rsidR="008B2CF9" w:rsidRDefault="008B2C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CF9" w:rsidRDefault="008B2CF9">
      <w:pPr>
        <w:spacing w:line="240" w:lineRule="auto"/>
        <w:ind w:left="0" w:hanging="2"/>
      </w:pPr>
      <w:r>
        <w:separator/>
      </w:r>
    </w:p>
  </w:footnote>
  <w:footnote w:type="continuationSeparator" w:id="0">
    <w:p w:rsidR="008B2CF9" w:rsidRDefault="008B2C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661" w:rsidRDefault="00000000">
    <w:pPr>
      <w:keepNext/>
      <w:shd w:val="clear" w:color="auto" w:fill="FFFFFF"/>
      <w:ind w:left="2" w:hanging="4"/>
      <w:jc w:val="center"/>
      <w:rPr>
        <w:rFonts w:ascii="Georgia" w:eastAsia="Georgia" w:hAnsi="Georgia" w:cs="Georgia"/>
        <w:sz w:val="40"/>
        <w:szCs w:val="40"/>
      </w:rPr>
    </w:pP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-77469</wp:posOffset>
          </wp:positionH>
          <wp:positionV relativeFrom="paragraph">
            <wp:posOffset>-85724</wp:posOffset>
          </wp:positionV>
          <wp:extent cx="1093470" cy="1143000"/>
          <wp:effectExtent l="0" t="0" r="0" b="0"/>
          <wp:wrapNone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7661" w:rsidRDefault="00000000">
    <w:pPr>
      <w:keepNext/>
      <w:shd w:val="clear" w:color="auto" w:fill="FFFFFF"/>
      <w:ind w:left="0" w:hanging="2"/>
      <w:jc w:val="center"/>
      <w:rPr>
        <w:rFonts w:ascii="Georgia" w:eastAsia="Georgia" w:hAnsi="Georgia" w:cs="Georgia"/>
      </w:rPr>
    </w:pPr>
    <w:r>
      <w:rPr>
        <w:rFonts w:ascii="Georgia" w:eastAsia="Georgia" w:hAnsi="Georgia" w:cs="Georgia"/>
        <w:b/>
        <w:smallCaps/>
      </w:rPr>
      <w:t>“VEREADOR DANIEL AGUILAR DE SOUZA”</w:t>
    </w:r>
  </w:p>
  <w:p w:rsidR="00E27661" w:rsidRDefault="00000000">
    <w:pPr>
      <w:keepNext/>
      <w:shd w:val="clear" w:color="auto" w:fill="FFFFFF"/>
      <w:ind w:left="0" w:hanging="2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 xml:space="preserve">, 459 - Centro </w:t>
    </w:r>
    <w:proofErr w:type="gramStart"/>
    <w:r>
      <w:rPr>
        <w:rFonts w:ascii="Georgia" w:eastAsia="Georgia" w:hAnsi="Georgia" w:cs="Georgia"/>
        <w:sz w:val="18"/>
        <w:szCs w:val="18"/>
      </w:rPr>
      <w:t>-  Registro</w:t>
    </w:r>
    <w:proofErr w:type="gramEnd"/>
    <w:r>
      <w:rPr>
        <w:rFonts w:ascii="Georgia" w:eastAsia="Georgia" w:hAnsi="Georgia" w:cs="Georgia"/>
        <w:sz w:val="18"/>
        <w:szCs w:val="18"/>
      </w:rPr>
      <w:t xml:space="preserve"> (SP) - CEP: 11.900-000</w:t>
    </w:r>
  </w:p>
  <w:p w:rsidR="00E27661" w:rsidRDefault="00000000">
    <w:pPr>
      <w:keepNext/>
      <w:shd w:val="clear" w:color="auto" w:fill="FFFFFF"/>
      <w:ind w:left="0" w:hanging="2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013 )  3828-1100</w:t>
    </w:r>
  </w:p>
  <w:p w:rsidR="00E27661" w:rsidRDefault="00000000">
    <w:pPr>
      <w:shd w:val="clear" w:color="auto" w:fill="FFFFFF"/>
      <w:ind w:left="0" w:hanging="2"/>
      <w:jc w:val="center"/>
      <w:rPr>
        <w:rFonts w:ascii="Georgia" w:eastAsia="Georgia" w:hAnsi="Georgia" w:cs="Georgia"/>
        <w:sz w:val="18"/>
        <w:szCs w:val="18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  <w:r>
      <w:rPr>
        <w:rFonts w:ascii="Georgia" w:eastAsia="Georgia" w:hAnsi="Georgia" w:cs="Georgia"/>
        <w:sz w:val="18"/>
        <w:szCs w:val="18"/>
      </w:rPr>
      <w:t xml:space="preserve"> </w:t>
    </w:r>
  </w:p>
  <w:p w:rsidR="00E27661" w:rsidRDefault="00E27661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  <w:p w:rsidR="00E27661" w:rsidRDefault="00E27661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E27661" w:rsidRDefault="00E27661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9503A"/>
    <w:multiLevelType w:val="multilevel"/>
    <w:tmpl w:val="05B4159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659C5243"/>
    <w:multiLevelType w:val="multilevel"/>
    <w:tmpl w:val="4B404490"/>
    <w:lvl w:ilvl="0">
      <w:start w:val="1"/>
      <w:numFmt w:val="bullet"/>
      <w:lvlText w:val="✔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29139215">
    <w:abstractNumId w:val="1"/>
  </w:num>
  <w:num w:numId="2" w16cid:durableId="31807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61"/>
    <w:rsid w:val="00556532"/>
    <w:rsid w:val="008B2CF9"/>
    <w:rsid w:val="00E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A560"/>
  <w15:docId w15:val="{7C0625D3-182C-46F5-A84B-D9685BE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Space="141" w:wrap="auto" w:vAnchor="page" w:hAnchor="text" w:xAlign="center" w:yAlign="bottom"/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caps/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caps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customStyle="1" w:styleId="identifica">
    <w:name w:val="identifica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pvazio2ra">
    <w:name w:val="pvazio2_ra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stro.sp.leg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/MmlpZxEezlLFEhiZjTPYpcjRA==">AMUW2mVvmEv1Kwp4ZubY87AF1aZGx10NEbHUMKAdK3jUenctfo5/ps1L9uYo97XRFCYShCxbfrxpfQNfGM3d5TOKjIHrWq/PvY9YgqVOeOankKqXBmKU0Xk=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REGINA</cp:lastModifiedBy>
  <cp:revision>2</cp:revision>
  <cp:lastPrinted>2023-02-02T13:48:00Z</cp:lastPrinted>
  <dcterms:created xsi:type="dcterms:W3CDTF">2023-02-02T13:48:00Z</dcterms:created>
  <dcterms:modified xsi:type="dcterms:W3CDTF">2023-02-02T13:48:00Z</dcterms:modified>
</cp:coreProperties>
</file>